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50" w:lineRule="atLeast"/>
        <w:jc w:val="center"/>
        <w:outlineLvl w:val="1"/>
        <w:rPr>
          <w:rFonts w:hint="eastAsia" w:ascii="宋体" w:hAnsi="宋体" w:eastAsia="宋体" w:cs="宋体"/>
          <w:b/>
          <w:bCs/>
          <w:kern w:val="0"/>
          <w:sz w:val="30"/>
          <w:szCs w:val="30"/>
        </w:rPr>
      </w:pPr>
      <w:bookmarkStart w:id="0" w:name="_GoBack"/>
      <w:r>
        <w:rPr>
          <w:rFonts w:ascii="宋体" w:hAnsi="宋体" w:eastAsia="宋体" w:cs="宋体"/>
          <w:b/>
          <w:bCs/>
          <w:kern w:val="0"/>
          <w:sz w:val="30"/>
          <w:szCs w:val="30"/>
        </w:rPr>
        <w:t>《汽车运用与维修》专业人才培养方案</w:t>
      </w:r>
    </w:p>
    <w:bookmarkEnd w:id="0"/>
    <w:p>
      <w:pPr>
        <w:widowControl/>
        <w:spacing w:line="360" w:lineRule="auto"/>
        <w:jc w:val="left"/>
        <w:rPr>
          <w:rFonts w:hint="eastAsia" w:ascii="仿宋_GB2312" w:hAnsi="宋体" w:eastAsia="仿宋_GB2312" w:cs="宋体"/>
          <w:b/>
          <w:bCs/>
          <w:kern w:val="0"/>
          <w:sz w:val="28"/>
          <w:szCs w:val="28"/>
        </w:rPr>
      </w:pPr>
    </w:p>
    <w:p>
      <w:pPr>
        <w:widowControl/>
        <w:spacing w:line="360" w:lineRule="auto"/>
        <w:ind w:firstLine="135"/>
        <w:jc w:val="left"/>
        <w:rPr>
          <w:rFonts w:hint="eastAsia" w:ascii="仿宋_GB2312" w:hAnsi="宋体" w:eastAsia="仿宋_GB2312" w:cs="宋体"/>
          <w:kern w:val="0"/>
          <w:sz w:val="28"/>
          <w:szCs w:val="28"/>
        </w:rPr>
      </w:pPr>
      <w:r>
        <w:rPr>
          <w:rFonts w:hint="eastAsia" w:ascii="仿宋_GB2312" w:hAnsi="宋体" w:eastAsia="仿宋_GB2312" w:cs="宋体"/>
          <w:b/>
          <w:bCs/>
          <w:kern w:val="0"/>
          <w:sz w:val="28"/>
          <w:szCs w:val="28"/>
        </w:rPr>
        <w:t>一、专业名称及代码</w:t>
      </w:r>
    </w:p>
    <w:p>
      <w:pPr>
        <w:widowControl/>
        <w:spacing w:line="360" w:lineRule="auto"/>
        <w:ind w:firstLine="555"/>
        <w:jc w:val="lef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rPr>
        <w:t>汽车运用与维修</w:t>
      </w:r>
      <w:r>
        <w:rPr>
          <w:rFonts w:hint="eastAsia" w:ascii="仿宋_GB2312" w:hAnsi="宋体" w:eastAsia="仿宋_GB2312" w:cs="宋体"/>
          <w:kern w:val="0"/>
          <w:sz w:val="28"/>
          <w:szCs w:val="28"/>
          <w:lang w:val="en-US" w:eastAsia="zh-CN"/>
        </w:rPr>
        <w:t>700206</w:t>
      </w:r>
    </w:p>
    <w:p>
      <w:pPr>
        <w:widowControl/>
        <w:spacing w:line="360" w:lineRule="auto"/>
        <w:ind w:firstLine="135"/>
        <w:jc w:val="left"/>
        <w:rPr>
          <w:rFonts w:hint="eastAsia" w:ascii="仿宋_GB2312" w:hAnsi="宋体" w:eastAsia="仿宋_GB2312" w:cs="宋体"/>
          <w:kern w:val="0"/>
          <w:sz w:val="28"/>
          <w:szCs w:val="28"/>
        </w:rPr>
      </w:pPr>
      <w:r>
        <w:rPr>
          <w:rFonts w:hint="eastAsia" w:ascii="仿宋_GB2312" w:hAnsi="宋体" w:eastAsia="仿宋_GB2312" w:cs="宋体"/>
          <w:b/>
          <w:bCs/>
          <w:kern w:val="0"/>
          <w:sz w:val="28"/>
          <w:szCs w:val="28"/>
        </w:rPr>
        <w:t>二、入学要求</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初中毕业生或具有同等学力者</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b/>
          <w:bCs/>
          <w:kern w:val="0"/>
          <w:sz w:val="28"/>
          <w:szCs w:val="28"/>
        </w:rPr>
        <w:t>三、修业年限</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3年</w:t>
      </w:r>
    </w:p>
    <w:p>
      <w:pPr>
        <w:widowControl/>
        <w:spacing w:line="360" w:lineRule="auto"/>
        <w:ind w:firstLine="135"/>
        <w:jc w:val="left"/>
        <w:rPr>
          <w:rFonts w:hint="eastAsia" w:ascii="仿宋_GB2312" w:hAnsi="宋体" w:eastAsia="仿宋_GB2312" w:cs="宋体"/>
          <w:kern w:val="0"/>
          <w:sz w:val="28"/>
          <w:szCs w:val="28"/>
        </w:rPr>
      </w:pPr>
      <w:r>
        <w:rPr>
          <w:rFonts w:hint="eastAsia" w:ascii="仿宋_GB2312" w:hAnsi="宋体" w:eastAsia="仿宋_GB2312" w:cs="宋体"/>
          <w:b/>
          <w:bCs/>
          <w:kern w:val="0"/>
          <w:sz w:val="28"/>
          <w:szCs w:val="28"/>
        </w:rPr>
        <w:t>四、职业面向</w:t>
      </w:r>
    </w:p>
    <w:tbl>
      <w:tblPr>
        <w:tblStyle w:val="6"/>
        <w:tblW w:w="5000" w:type="pct"/>
        <w:tblInd w:w="0" w:type="dxa"/>
        <w:tblLayout w:type="autofit"/>
        <w:tblCellMar>
          <w:top w:w="15" w:type="dxa"/>
          <w:left w:w="15" w:type="dxa"/>
          <w:bottom w:w="15" w:type="dxa"/>
          <w:right w:w="15" w:type="dxa"/>
        </w:tblCellMar>
      </w:tblPr>
      <w:tblGrid>
        <w:gridCol w:w="907"/>
        <w:gridCol w:w="2839"/>
        <w:gridCol w:w="2790"/>
        <w:gridCol w:w="2972"/>
      </w:tblGrid>
      <w:tr>
        <w:tblPrEx>
          <w:tblCellMar>
            <w:top w:w="15" w:type="dxa"/>
            <w:left w:w="15" w:type="dxa"/>
            <w:bottom w:w="15" w:type="dxa"/>
            <w:right w:w="15" w:type="dxa"/>
          </w:tblCellMar>
        </w:tblPrEx>
        <w:trPr>
          <w:trHeight w:val="300" w:hRule="atLeast"/>
        </w:trPr>
        <w:tc>
          <w:tcPr>
            <w:tcW w:w="477" w:type="pc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序号</w:t>
            </w:r>
          </w:p>
        </w:tc>
        <w:tc>
          <w:tcPr>
            <w:tcW w:w="1493" w:type="pct"/>
            <w:tcBorders>
              <w:top w:val="single" w:color="auto" w:sz="6" w:space="0"/>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对应职业（岗位）</w:t>
            </w:r>
          </w:p>
        </w:tc>
        <w:tc>
          <w:tcPr>
            <w:tcW w:w="1467" w:type="pct"/>
            <w:tcBorders>
              <w:top w:val="single" w:color="auto" w:sz="6" w:space="0"/>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职业资格证书举例</w:t>
            </w:r>
          </w:p>
        </w:tc>
        <w:tc>
          <w:tcPr>
            <w:tcW w:w="1563" w:type="pct"/>
            <w:tcBorders>
              <w:top w:val="single" w:color="auto" w:sz="6" w:space="0"/>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专业方向</w:t>
            </w:r>
          </w:p>
        </w:tc>
      </w:tr>
      <w:tr>
        <w:tblPrEx>
          <w:tblCellMar>
            <w:top w:w="15" w:type="dxa"/>
            <w:left w:w="15" w:type="dxa"/>
            <w:bottom w:w="15" w:type="dxa"/>
            <w:right w:w="15" w:type="dxa"/>
          </w:tblCellMar>
        </w:tblPrEx>
        <w:trPr>
          <w:trHeight w:val="315" w:hRule="atLeast"/>
        </w:trPr>
        <w:tc>
          <w:tcPr>
            <w:tcW w:w="477" w:type="pc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1</w:t>
            </w:r>
          </w:p>
        </w:tc>
        <w:tc>
          <w:tcPr>
            <w:tcW w:w="1493" w:type="pct"/>
            <w:tcBorders>
              <w:top w:val="nil"/>
              <w:left w:val="nil"/>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汽车机械及电控系统维修</w:t>
            </w:r>
          </w:p>
        </w:tc>
        <w:tc>
          <w:tcPr>
            <w:tcW w:w="1467" w:type="pct"/>
            <w:tcBorders>
              <w:top w:val="nil"/>
              <w:left w:val="nil"/>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汽车修理工（中级）</w:t>
            </w:r>
          </w:p>
        </w:tc>
        <w:tc>
          <w:tcPr>
            <w:tcW w:w="1563" w:type="pct"/>
            <w:tcBorders>
              <w:top w:val="nil"/>
              <w:left w:val="nil"/>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汽车机电维修</w:t>
            </w:r>
          </w:p>
        </w:tc>
      </w:tr>
      <w:tr>
        <w:tblPrEx>
          <w:tblCellMar>
            <w:top w:w="15" w:type="dxa"/>
            <w:left w:w="15" w:type="dxa"/>
            <w:bottom w:w="15" w:type="dxa"/>
            <w:right w:w="15" w:type="dxa"/>
          </w:tblCellMar>
        </w:tblPrEx>
        <w:trPr>
          <w:trHeight w:val="105" w:hRule="atLeast"/>
        </w:trPr>
        <w:tc>
          <w:tcPr>
            <w:tcW w:w="477" w:type="pc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2</w:t>
            </w:r>
          </w:p>
        </w:tc>
        <w:tc>
          <w:tcPr>
            <w:tcW w:w="1493" w:type="pct"/>
            <w:tcBorders>
              <w:top w:val="nil"/>
              <w:left w:val="nil"/>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汽车电气维修</w:t>
            </w:r>
          </w:p>
        </w:tc>
        <w:tc>
          <w:tcPr>
            <w:tcW w:w="1467" w:type="pct"/>
            <w:tcBorders>
              <w:top w:val="nil"/>
              <w:left w:val="nil"/>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汽车维修电工（中级）</w:t>
            </w:r>
          </w:p>
        </w:tc>
        <w:tc>
          <w:tcPr>
            <w:tcW w:w="1563" w:type="pct"/>
            <w:tcBorders>
              <w:top w:val="nil"/>
              <w:left w:val="nil"/>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汽车电气维修</w:t>
            </w:r>
          </w:p>
        </w:tc>
      </w:tr>
      <w:tr>
        <w:tblPrEx>
          <w:tblCellMar>
            <w:top w:w="15" w:type="dxa"/>
            <w:left w:w="15" w:type="dxa"/>
            <w:bottom w:w="15" w:type="dxa"/>
            <w:right w:w="15" w:type="dxa"/>
          </w:tblCellMar>
        </w:tblPrEx>
        <w:trPr>
          <w:trHeight w:val="495" w:hRule="atLeast"/>
        </w:trPr>
        <w:tc>
          <w:tcPr>
            <w:tcW w:w="477" w:type="pc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3</w:t>
            </w:r>
          </w:p>
        </w:tc>
        <w:tc>
          <w:tcPr>
            <w:tcW w:w="1493" w:type="pct"/>
            <w:tcBorders>
              <w:top w:val="nil"/>
              <w:left w:val="nil"/>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汽车维修质量检验、车辆技术评估</w:t>
            </w:r>
          </w:p>
        </w:tc>
        <w:tc>
          <w:tcPr>
            <w:tcW w:w="1467" w:type="pct"/>
            <w:tcBorders>
              <w:top w:val="nil"/>
              <w:left w:val="nil"/>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机动车维修质量检验员（从业资格证）、车辆技术评估员（从业资格证）</w:t>
            </w:r>
          </w:p>
        </w:tc>
        <w:tc>
          <w:tcPr>
            <w:tcW w:w="1563" w:type="pct"/>
            <w:tcBorders>
              <w:top w:val="nil"/>
              <w:left w:val="nil"/>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汽车性能检测</w:t>
            </w:r>
          </w:p>
        </w:tc>
      </w:tr>
      <w:tr>
        <w:tblPrEx>
          <w:tblCellMar>
            <w:top w:w="15" w:type="dxa"/>
            <w:left w:w="15" w:type="dxa"/>
            <w:bottom w:w="15" w:type="dxa"/>
            <w:right w:w="15" w:type="dxa"/>
          </w:tblCellMar>
        </w:tblPrEx>
        <w:trPr>
          <w:trHeight w:val="495" w:hRule="atLeast"/>
        </w:trPr>
        <w:tc>
          <w:tcPr>
            <w:tcW w:w="477" w:type="pc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4</w:t>
            </w:r>
          </w:p>
        </w:tc>
        <w:tc>
          <w:tcPr>
            <w:tcW w:w="1493" w:type="pct"/>
            <w:tcBorders>
              <w:top w:val="nil"/>
              <w:left w:val="nil"/>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汽车维修业务接待</w:t>
            </w:r>
          </w:p>
        </w:tc>
        <w:tc>
          <w:tcPr>
            <w:tcW w:w="1467" w:type="pct"/>
            <w:tcBorders>
              <w:top w:val="nil"/>
              <w:left w:val="nil"/>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机动车维修业务接待员（从业资格证）</w:t>
            </w:r>
          </w:p>
        </w:tc>
        <w:tc>
          <w:tcPr>
            <w:tcW w:w="1563" w:type="pct"/>
            <w:tcBorders>
              <w:top w:val="nil"/>
              <w:left w:val="nil"/>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汽车维修业务接待</w:t>
            </w:r>
          </w:p>
        </w:tc>
      </w:tr>
    </w:tbl>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说明：可根据区域实际情况和专业（技能）方向取得1或2个证书。</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b/>
          <w:bCs/>
          <w:kern w:val="0"/>
          <w:sz w:val="28"/>
          <w:szCs w:val="28"/>
        </w:rPr>
        <w:t>五、培养目标与培养规格</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b/>
          <w:bCs/>
          <w:kern w:val="0"/>
          <w:sz w:val="28"/>
          <w:szCs w:val="28"/>
        </w:rPr>
        <w:t>（一）培养目标</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本专业培养与我国社会主义现代化建设要求相适应，德、智、体、美等方面全面发展，具有综合职业能力，面向汽车运用与维修行业，从事客货汽车使用、维护、修理、检测、维修接待等岗位的高素质劳动者和中级技能型人才。</w:t>
      </w:r>
    </w:p>
    <w:p>
      <w:pPr>
        <w:widowControl/>
        <w:spacing w:line="360" w:lineRule="auto"/>
        <w:ind w:firstLine="135"/>
        <w:jc w:val="left"/>
        <w:rPr>
          <w:rFonts w:hint="eastAsia" w:ascii="仿宋_GB2312" w:hAnsi="宋体" w:eastAsia="仿宋_GB2312" w:cs="宋体"/>
          <w:kern w:val="0"/>
          <w:sz w:val="28"/>
          <w:szCs w:val="28"/>
        </w:rPr>
      </w:pPr>
      <w:r>
        <w:rPr>
          <w:rFonts w:hint="eastAsia" w:ascii="仿宋_GB2312" w:hAnsi="宋体" w:eastAsia="仿宋_GB2312" w:cs="宋体"/>
          <w:b/>
          <w:bCs/>
          <w:kern w:val="0"/>
          <w:sz w:val="28"/>
          <w:szCs w:val="28"/>
        </w:rPr>
        <w:t>（二）培养规格</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本专业毕业生应具有以下职业素质、专业知识和技能：</w:t>
      </w:r>
    </w:p>
    <w:p>
      <w:pPr>
        <w:widowControl/>
        <w:spacing w:line="360" w:lineRule="auto"/>
        <w:ind w:firstLine="555"/>
        <w:jc w:val="left"/>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1.职业素养</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1)具有良好的职业道德，能自觉遵守行业法规、规范和企业规章制度；</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2)具有良好的人际交往与团队协作能力；</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3)吃苦耐劳，工作责任感强，工作执行力强；</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4)具备较强的获取信息、分析判断和学习新知识的能力；</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5)具有积极的职业竞争和服务的意识；</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6)具有较强的安全文明生产与节能环保的意识。</w:t>
      </w:r>
    </w:p>
    <w:p>
      <w:pPr>
        <w:widowControl/>
        <w:spacing w:line="360" w:lineRule="auto"/>
        <w:ind w:firstLine="555"/>
        <w:jc w:val="left"/>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2.专业知识和技能</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1)掌握计算机基础知识和操作技能；</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2)掌握汽车发动机、底盘、车身电器、空调的结构和工作原理；</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3)掌握汽车机械基础知识；</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4)掌握汽车电工电子基础知识，能识读汽车电路图，并能进行简单电器零部件的检测；</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5)能够阅读简单的汽车维修设备使用说明书和汽车维修技术资料；</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6)能进行汽车维护作业；</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7)能完成汽车发动机、手动变速器总成大修及部件检修；</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8)能完成汽车制动系统、悬架转向系统总成及部件检修；</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9)能完成汽车车身电器系统、空调系统总成及部件检修；</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10)能完成汽车发动机电器及控制系统总成及部件检修；</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11)具有制订和实施简单维修作业方案的能力，能分析、排除车辆常见的简单故障；</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12)能对本人完成的维修作业内容进行维修质量检验和评价；</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13)能通过语言表达使客户清楚维修作业的目的和为客户提供用车建议；能通过语言或书面表达方式就工作任务与合作人员或部门之间进行沟通。</w:t>
      </w:r>
    </w:p>
    <w:p>
      <w:pPr>
        <w:widowControl/>
        <w:spacing w:line="360" w:lineRule="auto"/>
        <w:ind w:firstLine="555"/>
        <w:jc w:val="left"/>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3.专业（技能）方向——汽车机修：</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1)具备汽车发动机、底盘机械维修的能力；</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2)具备根据客户描述初步判断常见汽车发动机、底盘故障范围的能力；</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3)具备汽车自动变速器检查、维修的能力；</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4)具备汽车发动机、底盘常见故障的诊断、分析、总结和工作文件归档的能力。</w:t>
      </w:r>
    </w:p>
    <w:p>
      <w:pPr>
        <w:widowControl/>
        <w:spacing w:line="360" w:lineRule="auto"/>
        <w:ind w:firstLine="555"/>
        <w:jc w:val="left"/>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4.专业（技能）方向——汽车电气维修：</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1)掌握汽车网络控制系统、新能源汽车的结构与工作原理；</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2)具备阅读复杂的汽车电路和实车线路查找的能力；</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3)具备根据客户描述初步判断常见汽车电器故障范围的能力；</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4)具备汽车电器常见故障的诊断、分析、总结和工作文件归档的能力。</w:t>
      </w:r>
    </w:p>
    <w:p>
      <w:pPr>
        <w:widowControl/>
        <w:spacing w:line="360" w:lineRule="auto"/>
        <w:ind w:firstLine="555"/>
        <w:jc w:val="left"/>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5.专业（技能）方向——汽车性能检测：</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1)具备汽车性能和汽车检测的基本知识；</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2)具备正确使用汽车检测设备对汽车性能进行检测并根据标准、规范和规程等对检测结果做出判定的能力；</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3)具备根据检测结果分析常见简单故障形成原因的能力，并能提供维修建议；</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4)具备维护、调整汽车检测设备的能力；</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5)具备汽车性能检测工作文件归档、评估和总结工作的能力。</w:t>
      </w:r>
    </w:p>
    <w:p>
      <w:pPr>
        <w:widowControl/>
        <w:spacing w:line="360" w:lineRule="auto"/>
        <w:ind w:firstLine="555"/>
        <w:jc w:val="left"/>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6.专业（技能）方向——汽车维修业务接待：</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1)具有良好的人际沟通和客户服务意识；</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2)具备从事维修业务接待的能力；</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3)具备向客户提供车辆保险理赔咨询和建议的能力；</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4)具有汽车精品、汽车配件销售的能力；</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5)具有维修业务接待工作文件归档、评估和总结工作的能力。</w:t>
      </w:r>
    </w:p>
    <w:p>
      <w:pPr>
        <w:widowControl/>
        <w:spacing w:line="360" w:lineRule="auto"/>
        <w:ind w:firstLine="135"/>
        <w:jc w:val="left"/>
        <w:rPr>
          <w:rFonts w:hint="eastAsia" w:ascii="仿宋_GB2312" w:hAnsi="宋体" w:eastAsia="仿宋_GB2312" w:cs="宋体"/>
          <w:kern w:val="0"/>
          <w:sz w:val="28"/>
          <w:szCs w:val="28"/>
        </w:rPr>
      </w:pPr>
      <w:r>
        <w:rPr>
          <w:rFonts w:hint="eastAsia" w:ascii="仿宋_GB2312" w:hAnsi="宋体" w:eastAsia="仿宋_GB2312" w:cs="宋体"/>
          <w:b/>
          <w:bCs/>
          <w:kern w:val="0"/>
          <w:sz w:val="28"/>
          <w:szCs w:val="28"/>
        </w:rPr>
        <w:t>六、课程设置及要求</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本专业课程设置主要包括公共基础课及专业（技能）课程。</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公共基础课包括德育课，文化课，体育与健康，艺术（或音乐、美术），以及其他自然科学和人文科学类基础课。</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专业（技能）课课包括专业核心课、专业方向课和拓展模块中的专业课，实习实训是专业课教学的重要形式，含校内实训、顶岗实习等多种形式。</w:t>
      </w:r>
    </w:p>
    <w:p>
      <w:pPr>
        <w:widowControl/>
        <w:spacing w:line="360" w:lineRule="auto"/>
        <w:jc w:val="left"/>
        <w:rPr>
          <w:rFonts w:hint="eastAsia" w:ascii="仿宋_GB2312" w:hAnsi="宋体" w:eastAsia="仿宋_GB2312" w:cs="宋体"/>
          <w:kern w:val="0"/>
          <w:sz w:val="28"/>
          <w:szCs w:val="28"/>
        </w:rPr>
      </w:pPr>
      <w:r>
        <w:rPr>
          <w:rFonts w:hint="eastAsia" w:ascii="仿宋_GB2312" w:hAnsi="宋体" w:eastAsia="仿宋_GB2312" w:cs="宋体"/>
          <w:b/>
          <w:bCs/>
          <w:kern w:val="0"/>
          <w:sz w:val="28"/>
          <w:szCs w:val="28"/>
        </w:rPr>
        <w:t>（一）公共基础课</w:t>
      </w:r>
    </w:p>
    <w:tbl>
      <w:tblPr>
        <w:tblStyle w:val="6"/>
        <w:tblW w:w="5000" w:type="pct"/>
        <w:tblInd w:w="0" w:type="dxa"/>
        <w:tblLayout w:type="autofit"/>
        <w:tblCellMar>
          <w:top w:w="15" w:type="dxa"/>
          <w:left w:w="15" w:type="dxa"/>
          <w:bottom w:w="15" w:type="dxa"/>
          <w:right w:w="15" w:type="dxa"/>
        </w:tblCellMar>
      </w:tblPr>
      <w:tblGrid>
        <w:gridCol w:w="839"/>
        <w:gridCol w:w="1696"/>
        <w:gridCol w:w="6973"/>
      </w:tblGrid>
      <w:tr>
        <w:tblPrEx>
          <w:tblCellMar>
            <w:top w:w="15" w:type="dxa"/>
            <w:left w:w="15" w:type="dxa"/>
            <w:bottom w:w="15" w:type="dxa"/>
            <w:right w:w="15" w:type="dxa"/>
          </w:tblCellMar>
        </w:tblPrEx>
        <w:trPr>
          <w:trHeight w:val="345" w:hRule="atLeast"/>
        </w:trPr>
        <w:tc>
          <w:tcPr>
            <w:tcW w:w="441" w:type="pc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序号</w:t>
            </w:r>
          </w:p>
        </w:tc>
        <w:tc>
          <w:tcPr>
            <w:tcW w:w="892" w:type="pct"/>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课程名称</w:t>
            </w:r>
          </w:p>
        </w:tc>
        <w:tc>
          <w:tcPr>
            <w:tcW w:w="3667" w:type="pct"/>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主要教学内容和要求</w:t>
            </w:r>
          </w:p>
        </w:tc>
      </w:tr>
      <w:tr>
        <w:tblPrEx>
          <w:tblCellMar>
            <w:top w:w="15" w:type="dxa"/>
            <w:left w:w="15" w:type="dxa"/>
            <w:bottom w:w="15" w:type="dxa"/>
            <w:right w:w="15" w:type="dxa"/>
          </w:tblCellMar>
        </w:tblPrEx>
        <w:trPr>
          <w:trHeight w:val="345" w:hRule="atLeast"/>
        </w:trPr>
        <w:tc>
          <w:tcPr>
            <w:tcW w:w="441" w:type="pc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1</w:t>
            </w:r>
          </w:p>
        </w:tc>
        <w:tc>
          <w:tcPr>
            <w:tcW w:w="892" w:type="pct"/>
            <w:tcBorders>
              <w:top w:val="nil"/>
              <w:left w:val="nil"/>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职业生涯规划</w:t>
            </w:r>
          </w:p>
        </w:tc>
        <w:tc>
          <w:tcPr>
            <w:tcW w:w="3667"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依据《中等职业学校职业生涯规划教学大纲》开设，并与专业实际和行业发展密切结合</w:t>
            </w:r>
          </w:p>
        </w:tc>
      </w:tr>
      <w:tr>
        <w:tblPrEx>
          <w:tblCellMar>
            <w:top w:w="15" w:type="dxa"/>
            <w:left w:w="15" w:type="dxa"/>
            <w:bottom w:w="15" w:type="dxa"/>
            <w:right w:w="15" w:type="dxa"/>
          </w:tblCellMar>
        </w:tblPrEx>
        <w:tc>
          <w:tcPr>
            <w:tcW w:w="441" w:type="pc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2</w:t>
            </w:r>
          </w:p>
        </w:tc>
        <w:tc>
          <w:tcPr>
            <w:tcW w:w="892" w:type="pct"/>
            <w:tcBorders>
              <w:top w:val="nil"/>
              <w:left w:val="nil"/>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职业道德与法律</w:t>
            </w:r>
          </w:p>
        </w:tc>
        <w:tc>
          <w:tcPr>
            <w:tcW w:w="3667"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依据《中等职业学校职业道德与法律教学大纲》开设，并与专业实际和行业发展密切结合</w:t>
            </w:r>
          </w:p>
        </w:tc>
      </w:tr>
      <w:tr>
        <w:tblPrEx>
          <w:tblCellMar>
            <w:top w:w="15" w:type="dxa"/>
            <w:left w:w="15" w:type="dxa"/>
            <w:bottom w:w="15" w:type="dxa"/>
            <w:right w:w="15" w:type="dxa"/>
          </w:tblCellMar>
        </w:tblPrEx>
        <w:tc>
          <w:tcPr>
            <w:tcW w:w="441" w:type="pc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3</w:t>
            </w:r>
          </w:p>
        </w:tc>
        <w:tc>
          <w:tcPr>
            <w:tcW w:w="892" w:type="pct"/>
            <w:tcBorders>
              <w:top w:val="nil"/>
              <w:left w:val="nil"/>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经济政治社会</w:t>
            </w:r>
          </w:p>
        </w:tc>
        <w:tc>
          <w:tcPr>
            <w:tcW w:w="3667"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依据《中等职业学校经济政治社会教学大纲》开设，并与专业实际和行业发展密切结合</w:t>
            </w:r>
          </w:p>
        </w:tc>
      </w:tr>
      <w:tr>
        <w:tblPrEx>
          <w:tblCellMar>
            <w:top w:w="15" w:type="dxa"/>
            <w:left w:w="15" w:type="dxa"/>
            <w:bottom w:w="15" w:type="dxa"/>
            <w:right w:w="15" w:type="dxa"/>
          </w:tblCellMar>
        </w:tblPrEx>
        <w:tc>
          <w:tcPr>
            <w:tcW w:w="441" w:type="pc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4</w:t>
            </w:r>
          </w:p>
        </w:tc>
        <w:tc>
          <w:tcPr>
            <w:tcW w:w="892" w:type="pct"/>
            <w:tcBorders>
              <w:top w:val="nil"/>
              <w:left w:val="nil"/>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哲学与人生</w:t>
            </w:r>
          </w:p>
        </w:tc>
        <w:tc>
          <w:tcPr>
            <w:tcW w:w="3667"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依据《中等职业学校哲学与人生教学大纲》开设，并与专业实际和行业发展密切结合</w:t>
            </w:r>
          </w:p>
        </w:tc>
      </w:tr>
      <w:tr>
        <w:tblPrEx>
          <w:tblCellMar>
            <w:top w:w="15" w:type="dxa"/>
            <w:left w:w="15" w:type="dxa"/>
            <w:bottom w:w="15" w:type="dxa"/>
            <w:right w:w="15" w:type="dxa"/>
          </w:tblCellMar>
        </w:tblPrEx>
        <w:tc>
          <w:tcPr>
            <w:tcW w:w="441" w:type="pc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5</w:t>
            </w:r>
          </w:p>
        </w:tc>
        <w:tc>
          <w:tcPr>
            <w:tcW w:w="892" w:type="pct"/>
            <w:tcBorders>
              <w:top w:val="nil"/>
              <w:left w:val="nil"/>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语文</w:t>
            </w:r>
          </w:p>
        </w:tc>
        <w:tc>
          <w:tcPr>
            <w:tcW w:w="3667"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依据《中等职业学校语文教学大纲》开设，并注重在职业模块的教学内容中体现专业特色</w:t>
            </w:r>
          </w:p>
        </w:tc>
      </w:tr>
      <w:tr>
        <w:tblPrEx>
          <w:tblCellMar>
            <w:top w:w="15" w:type="dxa"/>
            <w:left w:w="15" w:type="dxa"/>
            <w:bottom w:w="15" w:type="dxa"/>
            <w:right w:w="15" w:type="dxa"/>
          </w:tblCellMar>
        </w:tblPrEx>
        <w:tc>
          <w:tcPr>
            <w:tcW w:w="441" w:type="pc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6</w:t>
            </w:r>
          </w:p>
        </w:tc>
        <w:tc>
          <w:tcPr>
            <w:tcW w:w="892" w:type="pct"/>
            <w:tcBorders>
              <w:top w:val="nil"/>
              <w:left w:val="nil"/>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英语</w:t>
            </w:r>
          </w:p>
        </w:tc>
        <w:tc>
          <w:tcPr>
            <w:tcW w:w="3667"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依据《中等职业学校英语教学大纲》开设，并注重在职业模块的教学内容中体现专业特色</w:t>
            </w:r>
          </w:p>
        </w:tc>
      </w:tr>
      <w:tr>
        <w:tblPrEx>
          <w:tblCellMar>
            <w:top w:w="15" w:type="dxa"/>
            <w:left w:w="15" w:type="dxa"/>
            <w:bottom w:w="15" w:type="dxa"/>
            <w:right w:w="15" w:type="dxa"/>
          </w:tblCellMar>
        </w:tblPrEx>
        <w:tc>
          <w:tcPr>
            <w:tcW w:w="441" w:type="pc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7</w:t>
            </w:r>
          </w:p>
        </w:tc>
        <w:tc>
          <w:tcPr>
            <w:tcW w:w="892" w:type="pct"/>
            <w:tcBorders>
              <w:top w:val="nil"/>
              <w:left w:val="nil"/>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数学</w:t>
            </w:r>
          </w:p>
        </w:tc>
        <w:tc>
          <w:tcPr>
            <w:tcW w:w="3667"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依据《中等职业学校语文教学大纲》开设，并注重在职业模块的教学内容中体现专业特色</w:t>
            </w:r>
          </w:p>
        </w:tc>
      </w:tr>
      <w:tr>
        <w:tblPrEx>
          <w:tblCellMar>
            <w:top w:w="15" w:type="dxa"/>
            <w:left w:w="15" w:type="dxa"/>
            <w:bottom w:w="15" w:type="dxa"/>
            <w:right w:w="15" w:type="dxa"/>
          </w:tblCellMar>
        </w:tblPrEx>
        <w:tc>
          <w:tcPr>
            <w:tcW w:w="441" w:type="pc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8</w:t>
            </w:r>
          </w:p>
        </w:tc>
        <w:tc>
          <w:tcPr>
            <w:tcW w:w="892" w:type="pct"/>
            <w:tcBorders>
              <w:top w:val="nil"/>
              <w:left w:val="nil"/>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体育</w:t>
            </w:r>
          </w:p>
        </w:tc>
        <w:tc>
          <w:tcPr>
            <w:tcW w:w="3667"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依据《中等职业学校体育与健康教学大纲》开设，并注重在职业模块的教学内容中体现专业特色</w:t>
            </w:r>
          </w:p>
        </w:tc>
      </w:tr>
      <w:tr>
        <w:tblPrEx>
          <w:tblCellMar>
            <w:top w:w="15" w:type="dxa"/>
            <w:left w:w="15" w:type="dxa"/>
            <w:bottom w:w="15" w:type="dxa"/>
            <w:right w:w="15" w:type="dxa"/>
          </w:tblCellMar>
        </w:tblPrEx>
        <w:tc>
          <w:tcPr>
            <w:tcW w:w="441" w:type="pc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9</w:t>
            </w:r>
          </w:p>
        </w:tc>
        <w:tc>
          <w:tcPr>
            <w:tcW w:w="892" w:type="pct"/>
            <w:tcBorders>
              <w:top w:val="nil"/>
              <w:left w:val="nil"/>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美术艺术</w:t>
            </w:r>
          </w:p>
        </w:tc>
        <w:tc>
          <w:tcPr>
            <w:tcW w:w="3667"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依据《中等职业学校美术艺术教学大纲》开设，并注重在职业模块的教学内容中体现专业特色</w:t>
            </w:r>
          </w:p>
        </w:tc>
      </w:tr>
      <w:tr>
        <w:tblPrEx>
          <w:tblCellMar>
            <w:top w:w="15" w:type="dxa"/>
            <w:left w:w="15" w:type="dxa"/>
            <w:bottom w:w="15" w:type="dxa"/>
            <w:right w:w="15" w:type="dxa"/>
          </w:tblCellMar>
        </w:tblPrEx>
        <w:tc>
          <w:tcPr>
            <w:tcW w:w="441" w:type="pc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10</w:t>
            </w:r>
          </w:p>
        </w:tc>
        <w:tc>
          <w:tcPr>
            <w:tcW w:w="892" w:type="pct"/>
            <w:tcBorders>
              <w:top w:val="nil"/>
              <w:left w:val="nil"/>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计算机基础</w:t>
            </w:r>
          </w:p>
        </w:tc>
        <w:tc>
          <w:tcPr>
            <w:tcW w:w="3667"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依据《中等职业学校计算机应用基础教学大纲》开设，并注重在职业模块的教学内容中体现专业特色</w:t>
            </w:r>
          </w:p>
        </w:tc>
      </w:tr>
    </w:tbl>
    <w:p>
      <w:pPr>
        <w:widowControl/>
        <w:spacing w:line="360" w:lineRule="auto"/>
        <w:jc w:val="left"/>
        <w:rPr>
          <w:rFonts w:hint="eastAsia" w:ascii="仿宋_GB2312" w:hAnsi="宋体" w:eastAsia="仿宋_GB2312" w:cs="宋体"/>
          <w:kern w:val="0"/>
          <w:sz w:val="28"/>
          <w:szCs w:val="28"/>
        </w:rPr>
      </w:pPr>
      <w:r>
        <w:rPr>
          <w:rFonts w:hint="eastAsia" w:ascii="仿宋_GB2312" w:hAnsi="宋体" w:eastAsia="仿宋_GB2312" w:cs="宋体"/>
          <w:b/>
          <w:bCs/>
          <w:kern w:val="0"/>
          <w:sz w:val="28"/>
          <w:szCs w:val="28"/>
        </w:rPr>
        <w:t>（二）专业课</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b/>
          <w:bCs/>
          <w:kern w:val="0"/>
          <w:sz w:val="28"/>
          <w:szCs w:val="28"/>
        </w:rPr>
        <w:t>1.专业核心课</w:t>
      </w:r>
    </w:p>
    <w:tbl>
      <w:tblPr>
        <w:tblStyle w:val="6"/>
        <w:tblW w:w="5000" w:type="pct"/>
        <w:tblInd w:w="0" w:type="dxa"/>
        <w:tblLayout w:type="autofit"/>
        <w:tblCellMar>
          <w:top w:w="15" w:type="dxa"/>
          <w:left w:w="15" w:type="dxa"/>
          <w:bottom w:w="15" w:type="dxa"/>
          <w:right w:w="15" w:type="dxa"/>
        </w:tblCellMar>
      </w:tblPr>
      <w:tblGrid>
        <w:gridCol w:w="839"/>
        <w:gridCol w:w="1251"/>
        <w:gridCol w:w="7418"/>
      </w:tblGrid>
      <w:tr>
        <w:tblPrEx>
          <w:tblCellMar>
            <w:top w:w="15" w:type="dxa"/>
            <w:left w:w="15" w:type="dxa"/>
            <w:bottom w:w="15" w:type="dxa"/>
            <w:right w:w="15" w:type="dxa"/>
          </w:tblCellMar>
        </w:tblPrEx>
        <w:tc>
          <w:tcPr>
            <w:tcW w:w="441" w:type="pc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序号</w:t>
            </w:r>
          </w:p>
        </w:tc>
        <w:tc>
          <w:tcPr>
            <w:tcW w:w="658" w:type="pct"/>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课程名称</w:t>
            </w:r>
          </w:p>
        </w:tc>
        <w:tc>
          <w:tcPr>
            <w:tcW w:w="3901" w:type="pct"/>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主要教学内容和要求</w:t>
            </w:r>
          </w:p>
        </w:tc>
      </w:tr>
      <w:tr>
        <w:tblPrEx>
          <w:tblCellMar>
            <w:top w:w="15" w:type="dxa"/>
            <w:left w:w="15" w:type="dxa"/>
            <w:bottom w:w="15" w:type="dxa"/>
            <w:right w:w="15" w:type="dxa"/>
          </w:tblCellMar>
        </w:tblPrEx>
        <w:tc>
          <w:tcPr>
            <w:tcW w:w="441" w:type="pc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1</w:t>
            </w:r>
          </w:p>
        </w:tc>
        <w:tc>
          <w:tcPr>
            <w:tcW w:w="658" w:type="pct"/>
            <w:tcBorders>
              <w:top w:val="nil"/>
              <w:left w:val="nil"/>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机械制图</w:t>
            </w:r>
          </w:p>
        </w:tc>
        <w:tc>
          <w:tcPr>
            <w:tcW w:w="3901"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掌握机械制图基础知识，简单规范的几何作图，投影作图尤其是运用正投影法画出三视图，掌握组合体的三视图，尺寸标注和画法等。能看懂零件图，装配图等，了解表面结构和公差知识。具备绘制简单零件图的能力，看懂装配图的能力和一定空间想象能力，严谨的学习和工作作风。</w:t>
            </w:r>
          </w:p>
        </w:tc>
      </w:tr>
      <w:tr>
        <w:tblPrEx>
          <w:tblCellMar>
            <w:top w:w="15" w:type="dxa"/>
            <w:left w:w="15" w:type="dxa"/>
            <w:bottom w:w="15" w:type="dxa"/>
            <w:right w:w="15" w:type="dxa"/>
          </w:tblCellMar>
        </w:tblPrEx>
        <w:tc>
          <w:tcPr>
            <w:tcW w:w="441" w:type="pc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2</w:t>
            </w:r>
          </w:p>
        </w:tc>
        <w:tc>
          <w:tcPr>
            <w:tcW w:w="658" w:type="pct"/>
            <w:tcBorders>
              <w:top w:val="nil"/>
              <w:left w:val="nil"/>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AutoCAD</w:t>
            </w:r>
          </w:p>
        </w:tc>
        <w:tc>
          <w:tcPr>
            <w:tcW w:w="3901"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了解、认识AutoCAD软件基本功能，掌握绘图工具、修改工具的使用方法；学会设置绘图样板；掌握图形尺寸的标注方法；熟练掌握不同类零件图的绘制方法；学会三维立体模型的绘制方法，能打印输出图形。</w:t>
            </w:r>
          </w:p>
        </w:tc>
      </w:tr>
      <w:tr>
        <w:tblPrEx>
          <w:tblCellMar>
            <w:top w:w="15" w:type="dxa"/>
            <w:left w:w="15" w:type="dxa"/>
            <w:bottom w:w="15" w:type="dxa"/>
            <w:right w:w="15" w:type="dxa"/>
          </w:tblCellMar>
        </w:tblPrEx>
        <w:tc>
          <w:tcPr>
            <w:tcW w:w="441" w:type="pc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2</w:t>
            </w:r>
          </w:p>
        </w:tc>
        <w:tc>
          <w:tcPr>
            <w:tcW w:w="658" w:type="pct"/>
            <w:tcBorders>
              <w:top w:val="nil"/>
              <w:left w:val="nil"/>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机械基础</w:t>
            </w:r>
          </w:p>
        </w:tc>
        <w:tc>
          <w:tcPr>
            <w:tcW w:w="3901"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了解、认识和掌握机械零件、机械传动、液压和气压传动等常用机械的基础知识、基本原理，掌握测绘、拆装、调整、使用和维护一般机械装置的技能，学会查阅和使用技术资料。</w:t>
            </w:r>
          </w:p>
        </w:tc>
      </w:tr>
      <w:tr>
        <w:tblPrEx>
          <w:tblCellMar>
            <w:top w:w="15" w:type="dxa"/>
            <w:left w:w="15" w:type="dxa"/>
            <w:bottom w:w="15" w:type="dxa"/>
            <w:right w:w="15" w:type="dxa"/>
          </w:tblCellMar>
        </w:tblPrEx>
        <w:tc>
          <w:tcPr>
            <w:tcW w:w="441" w:type="pc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3</w:t>
            </w:r>
          </w:p>
        </w:tc>
        <w:tc>
          <w:tcPr>
            <w:tcW w:w="658" w:type="pct"/>
            <w:tcBorders>
              <w:top w:val="nil"/>
              <w:left w:val="nil"/>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汽车电工电子</w:t>
            </w:r>
          </w:p>
        </w:tc>
        <w:tc>
          <w:tcPr>
            <w:tcW w:w="3901"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了解常用电子元器件，会根据原理图进行简单焊接，掌握照明电路和电机基本控制原理，会根据原理图进行连接，初步形成规范操作、安全用电的职业素养。</w:t>
            </w:r>
          </w:p>
        </w:tc>
      </w:tr>
      <w:tr>
        <w:tblPrEx>
          <w:tblCellMar>
            <w:top w:w="15" w:type="dxa"/>
            <w:left w:w="15" w:type="dxa"/>
            <w:bottom w:w="15" w:type="dxa"/>
            <w:right w:w="15" w:type="dxa"/>
          </w:tblCellMar>
        </w:tblPrEx>
        <w:tc>
          <w:tcPr>
            <w:tcW w:w="441" w:type="pc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4</w:t>
            </w:r>
          </w:p>
        </w:tc>
        <w:tc>
          <w:tcPr>
            <w:tcW w:w="658" w:type="pct"/>
            <w:tcBorders>
              <w:top w:val="nil"/>
              <w:left w:val="nil"/>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汽车发动机</w:t>
            </w:r>
          </w:p>
        </w:tc>
        <w:tc>
          <w:tcPr>
            <w:tcW w:w="3901"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掌握曲柄连杆机构、配气机构、润滑系统、冷却系统等发动机机械系统的结构、组成和工作原理；能熟练运用汽车检测设备检测发动机机械系统零部件的技术状态，能排除发动机机械系统简易故障。</w:t>
            </w:r>
          </w:p>
        </w:tc>
      </w:tr>
      <w:tr>
        <w:tblPrEx>
          <w:tblCellMar>
            <w:top w:w="15" w:type="dxa"/>
            <w:left w:w="15" w:type="dxa"/>
            <w:bottom w:w="15" w:type="dxa"/>
            <w:right w:w="15" w:type="dxa"/>
          </w:tblCellMar>
        </w:tblPrEx>
        <w:tc>
          <w:tcPr>
            <w:tcW w:w="441" w:type="pc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5</w:t>
            </w:r>
          </w:p>
        </w:tc>
        <w:tc>
          <w:tcPr>
            <w:tcW w:w="658" w:type="pct"/>
            <w:tcBorders>
              <w:top w:val="nil"/>
              <w:left w:val="nil"/>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汽车底盘</w:t>
            </w:r>
          </w:p>
        </w:tc>
        <w:tc>
          <w:tcPr>
            <w:tcW w:w="3901"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了解和掌握底盘各系统结构、工作原理以及检测、维修的基本知识、基本原理和基本技能，培养专业素养和初步使用、分析与维修各系统故障的能力，为学习后续的专业课程和就业奠定基础。</w:t>
            </w:r>
          </w:p>
        </w:tc>
      </w:tr>
      <w:tr>
        <w:tblPrEx>
          <w:tblCellMar>
            <w:top w:w="15" w:type="dxa"/>
            <w:left w:w="15" w:type="dxa"/>
            <w:bottom w:w="15" w:type="dxa"/>
            <w:right w:w="15" w:type="dxa"/>
          </w:tblCellMar>
        </w:tblPrEx>
        <w:tc>
          <w:tcPr>
            <w:tcW w:w="441" w:type="pc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6</w:t>
            </w:r>
          </w:p>
        </w:tc>
        <w:tc>
          <w:tcPr>
            <w:tcW w:w="658" w:type="pct"/>
            <w:tcBorders>
              <w:top w:val="nil"/>
              <w:left w:val="nil"/>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汽车电气</w:t>
            </w:r>
          </w:p>
        </w:tc>
        <w:tc>
          <w:tcPr>
            <w:tcW w:w="3901"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掌握汽车照明、仪表、中控门锁、天窗、喇叭、雨刮、安全气囊等系统的结构和工作原理，能正确运用汽车电路图、维修手册，能正确使用汽车电气设备维修基本工具、设备拆卸、检查、装配车身电气设备各总成。</w:t>
            </w:r>
          </w:p>
        </w:tc>
      </w:tr>
      <w:tr>
        <w:tblPrEx>
          <w:tblCellMar>
            <w:top w:w="15" w:type="dxa"/>
            <w:left w:w="15" w:type="dxa"/>
            <w:bottom w:w="15" w:type="dxa"/>
            <w:right w:w="15" w:type="dxa"/>
          </w:tblCellMar>
        </w:tblPrEx>
        <w:tc>
          <w:tcPr>
            <w:tcW w:w="441" w:type="pc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7</w:t>
            </w:r>
          </w:p>
        </w:tc>
        <w:tc>
          <w:tcPr>
            <w:tcW w:w="658" w:type="pct"/>
            <w:tcBorders>
              <w:top w:val="nil"/>
              <w:left w:val="nil"/>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电控发动机</w:t>
            </w:r>
          </w:p>
        </w:tc>
        <w:tc>
          <w:tcPr>
            <w:tcW w:w="3901"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了解和掌握汽车发动机控制系统的基本知识、基本原理和基本技能，培养上汽通用企业机电维修专业素养和初步检测、分析排除故障的能力，为后续的定向专业实习和就业奠定基础。</w:t>
            </w:r>
          </w:p>
        </w:tc>
      </w:tr>
      <w:tr>
        <w:tblPrEx>
          <w:tblCellMar>
            <w:top w:w="15" w:type="dxa"/>
            <w:left w:w="15" w:type="dxa"/>
            <w:bottom w:w="15" w:type="dxa"/>
            <w:right w:w="15" w:type="dxa"/>
          </w:tblCellMar>
        </w:tblPrEx>
        <w:tc>
          <w:tcPr>
            <w:tcW w:w="441" w:type="pc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8</w:t>
            </w:r>
          </w:p>
        </w:tc>
        <w:tc>
          <w:tcPr>
            <w:tcW w:w="658" w:type="pct"/>
            <w:tcBorders>
              <w:top w:val="nil"/>
              <w:left w:val="nil"/>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汽车养护</w:t>
            </w:r>
          </w:p>
        </w:tc>
        <w:tc>
          <w:tcPr>
            <w:tcW w:w="3901"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熟悉汽车各级维护的目的和作用；能正确识别常用汽车保养用品；能正确使用各种汽车维护工具和常用仪器设备；掌握汽车日常维护、一级维护的维护内容和操作规程；熟悉一款车型的维护参数并能根据维修资料完成车辆的维护工作。</w:t>
            </w:r>
          </w:p>
        </w:tc>
      </w:tr>
    </w:tbl>
    <w:p>
      <w:pPr>
        <w:widowControl/>
        <w:spacing w:line="360" w:lineRule="auto"/>
        <w:jc w:val="left"/>
        <w:rPr>
          <w:rFonts w:hint="eastAsia" w:ascii="仿宋_GB2312" w:hAnsi="宋体" w:eastAsia="仿宋_GB2312" w:cs="宋体"/>
          <w:kern w:val="0"/>
          <w:sz w:val="28"/>
          <w:szCs w:val="28"/>
        </w:rPr>
      </w:pPr>
      <w:r>
        <w:rPr>
          <w:rFonts w:hint="eastAsia" w:ascii="仿宋_GB2312" w:hAnsi="宋体" w:eastAsia="仿宋_GB2312" w:cs="宋体"/>
          <w:b/>
          <w:bCs/>
          <w:kern w:val="0"/>
          <w:sz w:val="28"/>
          <w:szCs w:val="28"/>
        </w:rPr>
        <w:t>2.专业方向课</w:t>
      </w:r>
    </w:p>
    <w:tbl>
      <w:tblPr>
        <w:tblStyle w:val="6"/>
        <w:tblW w:w="5000" w:type="pct"/>
        <w:tblInd w:w="0" w:type="dxa"/>
        <w:tblLayout w:type="autofit"/>
        <w:tblCellMar>
          <w:top w:w="15" w:type="dxa"/>
          <w:left w:w="15" w:type="dxa"/>
          <w:bottom w:w="15" w:type="dxa"/>
          <w:right w:w="15" w:type="dxa"/>
        </w:tblCellMar>
      </w:tblPr>
      <w:tblGrid>
        <w:gridCol w:w="671"/>
        <w:gridCol w:w="1135"/>
        <w:gridCol w:w="7702"/>
      </w:tblGrid>
      <w:tr>
        <w:tblPrEx>
          <w:tblCellMar>
            <w:top w:w="15" w:type="dxa"/>
            <w:left w:w="15" w:type="dxa"/>
            <w:bottom w:w="15" w:type="dxa"/>
            <w:right w:w="15" w:type="dxa"/>
          </w:tblCellMar>
        </w:tblPrEx>
        <w:tc>
          <w:tcPr>
            <w:tcW w:w="353" w:type="pc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序号</w:t>
            </w:r>
          </w:p>
        </w:tc>
        <w:tc>
          <w:tcPr>
            <w:tcW w:w="597" w:type="pct"/>
            <w:tcBorders>
              <w:top w:val="single" w:color="auto" w:sz="6" w:space="0"/>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课程名称</w:t>
            </w:r>
          </w:p>
        </w:tc>
        <w:tc>
          <w:tcPr>
            <w:tcW w:w="4050" w:type="pct"/>
            <w:tcBorders>
              <w:top w:val="single" w:color="auto" w:sz="6" w:space="0"/>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主要教学内容和要求</w:t>
            </w:r>
          </w:p>
        </w:tc>
      </w:tr>
      <w:tr>
        <w:tblPrEx>
          <w:tblCellMar>
            <w:top w:w="15" w:type="dxa"/>
            <w:left w:w="15" w:type="dxa"/>
            <w:bottom w:w="15" w:type="dxa"/>
            <w:right w:w="15" w:type="dxa"/>
          </w:tblCellMar>
        </w:tblPrEx>
        <w:tc>
          <w:tcPr>
            <w:tcW w:w="353" w:type="pc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1</w:t>
            </w:r>
          </w:p>
        </w:tc>
        <w:tc>
          <w:tcPr>
            <w:tcW w:w="597" w:type="pct"/>
            <w:tcBorders>
              <w:top w:val="nil"/>
              <w:left w:val="nil"/>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汽车文化</w:t>
            </w:r>
          </w:p>
        </w:tc>
        <w:tc>
          <w:tcPr>
            <w:tcW w:w="4050"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了解汽车的发展历史，能简述汽车名人事迹，掌握汽车运动等相关知识，了解世界著名汽车公司和名车车标的相关知识。</w:t>
            </w:r>
          </w:p>
        </w:tc>
      </w:tr>
      <w:tr>
        <w:tblPrEx>
          <w:tblCellMar>
            <w:top w:w="15" w:type="dxa"/>
            <w:left w:w="15" w:type="dxa"/>
            <w:bottom w:w="15" w:type="dxa"/>
            <w:right w:w="15" w:type="dxa"/>
          </w:tblCellMar>
        </w:tblPrEx>
        <w:tc>
          <w:tcPr>
            <w:tcW w:w="353" w:type="pc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2</w:t>
            </w:r>
          </w:p>
        </w:tc>
        <w:tc>
          <w:tcPr>
            <w:tcW w:w="597" w:type="pct"/>
            <w:tcBorders>
              <w:top w:val="nil"/>
              <w:left w:val="nil"/>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汽车材料</w:t>
            </w:r>
          </w:p>
        </w:tc>
        <w:tc>
          <w:tcPr>
            <w:tcW w:w="4050"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了解汽车用非金属材料的分类、性能特点、应用状况；能分析非金属材料特性及应用。</w:t>
            </w:r>
          </w:p>
        </w:tc>
      </w:tr>
      <w:tr>
        <w:tblPrEx>
          <w:tblCellMar>
            <w:top w:w="15" w:type="dxa"/>
            <w:left w:w="15" w:type="dxa"/>
            <w:bottom w:w="15" w:type="dxa"/>
            <w:right w:w="15" w:type="dxa"/>
          </w:tblCellMar>
        </w:tblPrEx>
        <w:tc>
          <w:tcPr>
            <w:tcW w:w="353" w:type="pc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3</w:t>
            </w:r>
          </w:p>
        </w:tc>
        <w:tc>
          <w:tcPr>
            <w:tcW w:w="597" w:type="pct"/>
            <w:tcBorders>
              <w:top w:val="nil"/>
              <w:left w:val="nil"/>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业务接待</w:t>
            </w:r>
          </w:p>
        </w:tc>
        <w:tc>
          <w:tcPr>
            <w:tcW w:w="4050"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熟悉汽车维修业务接待顾问岗位的工作环境；熟悉汽车4S店或汽车维修企业组织结构，了解各部门的功用及工作程序；清楚维修业务接待工作流程；能对各种顾客进行准确分析，具备与客户交流沟通能力，能够向客户咨询车况，查询车辆技术档案，初步评定车辆维修技术状况。</w:t>
            </w:r>
          </w:p>
        </w:tc>
      </w:tr>
      <w:tr>
        <w:tblPrEx>
          <w:tblCellMar>
            <w:top w:w="15" w:type="dxa"/>
            <w:left w:w="15" w:type="dxa"/>
            <w:bottom w:w="15" w:type="dxa"/>
            <w:right w:w="15" w:type="dxa"/>
          </w:tblCellMar>
        </w:tblPrEx>
        <w:tc>
          <w:tcPr>
            <w:tcW w:w="353" w:type="pc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4</w:t>
            </w:r>
          </w:p>
        </w:tc>
        <w:tc>
          <w:tcPr>
            <w:tcW w:w="597" w:type="pct"/>
            <w:tcBorders>
              <w:top w:val="nil"/>
              <w:left w:val="nil"/>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汽车配件</w:t>
            </w:r>
          </w:p>
        </w:tc>
        <w:tc>
          <w:tcPr>
            <w:tcW w:w="4050"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掌握进货点的选择和进货量的控制方法；了解配件的运输方式检验标准；了解库房管理的作用和任务，熟悉库房5S的运用；熟悉特约服务站保修索赔工作流程；了解财务相关知识；了解配件商务化发展状况，熟悉常用配件信息查询方法。</w:t>
            </w:r>
          </w:p>
        </w:tc>
      </w:tr>
      <w:tr>
        <w:tblPrEx>
          <w:tblCellMar>
            <w:top w:w="15" w:type="dxa"/>
            <w:left w:w="15" w:type="dxa"/>
            <w:bottom w:w="15" w:type="dxa"/>
            <w:right w:w="15" w:type="dxa"/>
          </w:tblCellMar>
        </w:tblPrEx>
        <w:tc>
          <w:tcPr>
            <w:tcW w:w="353" w:type="pc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5</w:t>
            </w:r>
          </w:p>
        </w:tc>
        <w:tc>
          <w:tcPr>
            <w:tcW w:w="597" w:type="pct"/>
            <w:tcBorders>
              <w:top w:val="nil"/>
              <w:left w:val="nil"/>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市场营销</w:t>
            </w:r>
          </w:p>
        </w:tc>
        <w:tc>
          <w:tcPr>
            <w:tcW w:w="4050"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了解汽车市场营销观念、研究方法，熟悉顾客价值、关系营销、汽车服务市场营销等基本原理；掌握汽车市场营销的基本方法、顾客价值何顾客满意的内涵及其测度、顾客盈利率分析的基本方法、市场营销资源分配的基本方法和技术、营销调研的方法等。</w:t>
            </w:r>
          </w:p>
        </w:tc>
      </w:tr>
      <w:tr>
        <w:tblPrEx>
          <w:tblCellMar>
            <w:top w:w="15" w:type="dxa"/>
            <w:left w:w="15" w:type="dxa"/>
            <w:bottom w:w="15" w:type="dxa"/>
            <w:right w:w="15" w:type="dxa"/>
          </w:tblCellMar>
        </w:tblPrEx>
        <w:tc>
          <w:tcPr>
            <w:tcW w:w="353" w:type="pc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6</w:t>
            </w:r>
          </w:p>
        </w:tc>
        <w:tc>
          <w:tcPr>
            <w:tcW w:w="597" w:type="pct"/>
            <w:tcBorders>
              <w:top w:val="nil"/>
              <w:left w:val="nil"/>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汽车空调</w:t>
            </w:r>
          </w:p>
        </w:tc>
        <w:tc>
          <w:tcPr>
            <w:tcW w:w="4050"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了解和熟悉汽车空调的发展及用途、汽车空调与环保、空调系统基础知识、制冷系统的原理、分类及组成、空调压缩机及离合器、加热与通风系统、自动温度控制系统等知识，掌握制冷剂的回收、加注、检漏、压力测量、制冷剂纯度分析等技能，培养汽车空调维修专业素养和初步维护与修理汽车空调的技术，为学习后续的专业课程和就业奠定专业基础。</w:t>
            </w:r>
          </w:p>
        </w:tc>
      </w:tr>
      <w:tr>
        <w:tblPrEx>
          <w:tblCellMar>
            <w:top w:w="15" w:type="dxa"/>
            <w:left w:w="15" w:type="dxa"/>
            <w:bottom w:w="15" w:type="dxa"/>
            <w:right w:w="15" w:type="dxa"/>
          </w:tblCellMar>
        </w:tblPrEx>
        <w:tc>
          <w:tcPr>
            <w:tcW w:w="353" w:type="pc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7</w:t>
            </w:r>
          </w:p>
        </w:tc>
        <w:tc>
          <w:tcPr>
            <w:tcW w:w="597" w:type="pct"/>
            <w:tcBorders>
              <w:top w:val="nil"/>
              <w:left w:val="nil"/>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汽车维修考证</w:t>
            </w:r>
          </w:p>
        </w:tc>
        <w:tc>
          <w:tcPr>
            <w:tcW w:w="4050"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针对汽车维修中级工考证所涉及的实训项目进行强化训练，使学生能够完成凸轮轴、汽油泵和转向机的检修，以及制动器和离合器的调整与检修等考证项目，具备汽车维修中等技能。</w:t>
            </w:r>
          </w:p>
        </w:tc>
      </w:tr>
      <w:tr>
        <w:tblPrEx>
          <w:tblCellMar>
            <w:top w:w="15" w:type="dxa"/>
            <w:left w:w="15" w:type="dxa"/>
            <w:bottom w:w="15" w:type="dxa"/>
            <w:right w:w="15" w:type="dxa"/>
          </w:tblCellMar>
        </w:tblPrEx>
        <w:tc>
          <w:tcPr>
            <w:tcW w:w="353" w:type="pc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8</w:t>
            </w:r>
          </w:p>
        </w:tc>
        <w:tc>
          <w:tcPr>
            <w:tcW w:w="597" w:type="pct"/>
            <w:tcBorders>
              <w:top w:val="nil"/>
              <w:left w:val="nil"/>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新能源技术</w:t>
            </w:r>
          </w:p>
        </w:tc>
        <w:tc>
          <w:tcPr>
            <w:tcW w:w="4050"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掌握新能源汽车各部分的新技术新设备的总体结构和工作原理，了解新能源汽车的结构、特性、原理及发展趋势。</w:t>
            </w:r>
          </w:p>
        </w:tc>
      </w:tr>
    </w:tbl>
    <w:p>
      <w:pPr>
        <w:widowControl/>
        <w:spacing w:line="360" w:lineRule="auto"/>
        <w:ind w:firstLine="135"/>
        <w:jc w:val="left"/>
        <w:rPr>
          <w:rFonts w:hint="eastAsia" w:ascii="仿宋_GB2312" w:hAnsi="宋体" w:eastAsia="仿宋_GB2312" w:cs="宋体"/>
          <w:kern w:val="0"/>
          <w:sz w:val="28"/>
          <w:szCs w:val="28"/>
        </w:rPr>
      </w:pPr>
      <w:r>
        <w:rPr>
          <w:rFonts w:hint="eastAsia" w:ascii="仿宋_GB2312" w:hAnsi="宋体" w:eastAsia="仿宋_GB2312" w:cs="宋体"/>
          <w:b/>
          <w:bCs/>
          <w:kern w:val="0"/>
          <w:sz w:val="28"/>
          <w:szCs w:val="28"/>
        </w:rPr>
        <w:t>3.专业选修课</w:t>
      </w:r>
    </w:p>
    <w:tbl>
      <w:tblPr>
        <w:tblStyle w:val="6"/>
        <w:tblW w:w="5000" w:type="pct"/>
        <w:tblInd w:w="0" w:type="dxa"/>
        <w:tblLayout w:type="autofit"/>
        <w:tblCellMar>
          <w:top w:w="15" w:type="dxa"/>
          <w:left w:w="15" w:type="dxa"/>
          <w:bottom w:w="15" w:type="dxa"/>
          <w:right w:w="15" w:type="dxa"/>
        </w:tblCellMar>
      </w:tblPr>
      <w:tblGrid>
        <w:gridCol w:w="941"/>
        <w:gridCol w:w="1696"/>
        <w:gridCol w:w="6871"/>
      </w:tblGrid>
      <w:tr>
        <w:tblPrEx>
          <w:tblCellMar>
            <w:top w:w="15" w:type="dxa"/>
            <w:left w:w="15" w:type="dxa"/>
            <w:bottom w:w="15" w:type="dxa"/>
            <w:right w:w="15" w:type="dxa"/>
          </w:tblCellMar>
        </w:tblPrEx>
        <w:tc>
          <w:tcPr>
            <w:tcW w:w="495" w:type="pc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1</w:t>
            </w:r>
          </w:p>
        </w:tc>
        <w:tc>
          <w:tcPr>
            <w:tcW w:w="892" w:type="pct"/>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礼仪</w:t>
            </w:r>
          </w:p>
        </w:tc>
        <w:tc>
          <w:tcPr>
            <w:tcW w:w="3613" w:type="pct"/>
            <w:tcBorders>
              <w:top w:val="single" w:color="auto" w:sz="6" w:space="0"/>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了解、认识和掌握礼仪与道德，礼仪与职业学校学生的素质，仪容仪表规范，不同场所礼仪规范，交往礼仪，涉外礼仪。使学生在仪容仪表、言谈举止、为人处世方面符合礼仪的要求。</w:t>
            </w:r>
          </w:p>
        </w:tc>
      </w:tr>
      <w:tr>
        <w:tblPrEx>
          <w:tblCellMar>
            <w:top w:w="15" w:type="dxa"/>
            <w:left w:w="15" w:type="dxa"/>
            <w:bottom w:w="15" w:type="dxa"/>
            <w:right w:w="15" w:type="dxa"/>
          </w:tblCellMar>
        </w:tblPrEx>
        <w:tc>
          <w:tcPr>
            <w:tcW w:w="495" w:type="pc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2</w:t>
            </w:r>
          </w:p>
        </w:tc>
        <w:tc>
          <w:tcPr>
            <w:tcW w:w="892" w:type="pct"/>
            <w:tcBorders>
              <w:top w:val="nil"/>
              <w:left w:val="nil"/>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汽车保险</w:t>
            </w:r>
          </w:p>
        </w:tc>
        <w:tc>
          <w:tcPr>
            <w:tcW w:w="3613"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掌握汽车保险的相关理论知识、会利用机动车交强险和商业险的具体条款进行案例分析，掌握汽车投保相关实务，掌握汽车碰撞损失评估的理论知识和定损操作。</w:t>
            </w:r>
          </w:p>
        </w:tc>
      </w:tr>
    </w:tbl>
    <w:p>
      <w:pPr>
        <w:widowControl/>
        <w:spacing w:line="360" w:lineRule="auto"/>
        <w:ind w:firstLine="555"/>
        <w:jc w:val="left"/>
        <w:rPr>
          <w:rFonts w:hint="eastAsia" w:ascii="仿宋_GB2312" w:hAnsi="宋体" w:eastAsia="仿宋_GB2312" w:cs="宋体"/>
          <w:b/>
          <w:kern w:val="0"/>
          <w:sz w:val="28"/>
          <w:szCs w:val="28"/>
        </w:rPr>
      </w:pPr>
      <w:r>
        <w:rPr>
          <w:rFonts w:hint="eastAsia" w:ascii="仿宋_GB2312" w:hAnsi="宋体" w:eastAsia="仿宋_GB2312" w:cs="宋体"/>
          <w:b/>
          <w:kern w:val="0"/>
          <w:sz w:val="28"/>
          <w:szCs w:val="28"/>
        </w:rPr>
        <w:t>4.顶岗实习</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顶岗实习是汽车运用与维修专业最后的实践性教学环节，是对所学知识、技能进行的一次综合性实践，是培养学生综合职业能力的重要环节。通过顶岗实习，使学生了解汽车维修企业组织机构、相关岗位的工作内容及汽车维修生产的工作过程，掌握汽车维修生产中常用工具、量具、仪表和设备等的使用方法，进一步熟练操作技能，提高社会认识和社会交往的能力，学习企业在职人员的优秀品质和敬业精神，养成正确的劳动态度，明确自己的社会责任，初步具有上岗工作的能力。</w:t>
      </w:r>
    </w:p>
    <w:p>
      <w:pPr>
        <w:widowControl/>
        <w:spacing w:line="360" w:lineRule="auto"/>
        <w:ind w:firstLine="135"/>
        <w:jc w:val="left"/>
        <w:rPr>
          <w:rFonts w:hint="eastAsia" w:ascii="仿宋_GB2312" w:hAnsi="宋体" w:eastAsia="仿宋_GB2312" w:cs="宋体"/>
          <w:kern w:val="0"/>
          <w:sz w:val="28"/>
          <w:szCs w:val="28"/>
        </w:rPr>
      </w:pPr>
      <w:r>
        <w:rPr>
          <w:rFonts w:hint="eastAsia" w:ascii="仿宋_GB2312" w:hAnsi="宋体" w:eastAsia="仿宋_GB2312" w:cs="宋体"/>
          <w:b/>
          <w:bCs/>
          <w:kern w:val="0"/>
          <w:sz w:val="28"/>
          <w:szCs w:val="28"/>
        </w:rPr>
        <w:t>七、教学进程总体安排</w:t>
      </w:r>
    </w:p>
    <w:p>
      <w:pPr>
        <w:widowControl/>
        <w:spacing w:line="360" w:lineRule="auto"/>
        <w:jc w:val="left"/>
        <w:rPr>
          <w:rFonts w:hint="eastAsia" w:ascii="仿宋_GB2312" w:hAnsi="宋体" w:eastAsia="仿宋_GB2312" w:cs="宋体"/>
          <w:kern w:val="0"/>
          <w:sz w:val="28"/>
          <w:szCs w:val="28"/>
        </w:rPr>
      </w:pPr>
      <w:r>
        <w:rPr>
          <w:rFonts w:hint="eastAsia" w:ascii="仿宋_GB2312" w:hAnsi="宋体" w:eastAsia="仿宋_GB2312" w:cs="宋体"/>
          <w:b/>
          <w:bCs/>
          <w:kern w:val="0"/>
          <w:sz w:val="28"/>
          <w:szCs w:val="28"/>
        </w:rPr>
        <w:t>（一）基本要求</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每学年为52周，其中教学时间40周（含复习考试），累计假期12周，周学时一般为29学时，顶岗实习按每周29学时安排，3年总学时数为3000-3300。课程开设顺序和周学时安排为：18学时为1学分，3年制总学分不得少于175，其中军训活动l周为1学分。</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公共基础课学时约占总学时的1/3，允许根据行业人才培养的实际需要在规定的范围内适当调整，但必须保证学生修完公共基础课的必修内容和学时。</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专业技能课学时约占总学时的2/3。在确保学生实习总量的前提下，可根据实际需要集中或分阶段安排实习时间，行业企业认知实习安排在第一学年。</w:t>
      </w:r>
    </w:p>
    <w:p>
      <w:pPr>
        <w:widowControl/>
        <w:spacing w:line="360" w:lineRule="auto"/>
        <w:jc w:val="left"/>
        <w:rPr>
          <w:rFonts w:hint="eastAsia" w:ascii="仿宋_GB2312" w:hAnsi="宋体" w:eastAsia="仿宋_GB2312" w:cs="宋体"/>
          <w:kern w:val="0"/>
          <w:sz w:val="28"/>
          <w:szCs w:val="28"/>
        </w:rPr>
      </w:pPr>
      <w:r>
        <w:rPr>
          <w:rFonts w:hint="eastAsia" w:ascii="仿宋_GB2312" w:hAnsi="宋体" w:eastAsia="仿宋_GB2312" w:cs="宋体"/>
          <w:b/>
          <w:bCs/>
          <w:kern w:val="0"/>
          <w:sz w:val="28"/>
          <w:szCs w:val="28"/>
        </w:rPr>
        <w:t>（二）教学安排表（见附录）</w:t>
      </w:r>
    </w:p>
    <w:p>
      <w:pPr>
        <w:widowControl/>
        <w:spacing w:line="360" w:lineRule="auto"/>
        <w:jc w:val="left"/>
        <w:rPr>
          <w:rFonts w:hint="eastAsia" w:ascii="仿宋_GB2312" w:hAnsi="宋体" w:eastAsia="仿宋_GB2312" w:cs="宋体"/>
          <w:kern w:val="0"/>
          <w:sz w:val="28"/>
          <w:szCs w:val="28"/>
        </w:rPr>
      </w:pPr>
      <w:r>
        <w:rPr>
          <w:rFonts w:hint="eastAsia" w:ascii="仿宋_GB2312" w:hAnsi="黑体" w:eastAsia="仿宋_GB2312" w:cs="宋体"/>
          <w:b/>
          <w:bCs/>
          <w:kern w:val="0"/>
          <w:sz w:val="28"/>
          <w:szCs w:val="28"/>
        </w:rPr>
        <w:t>八、教学实施</w:t>
      </w:r>
    </w:p>
    <w:p>
      <w:pPr>
        <w:widowControl/>
        <w:spacing w:line="360" w:lineRule="auto"/>
        <w:jc w:val="left"/>
        <w:rPr>
          <w:rFonts w:hint="eastAsia" w:ascii="仿宋_GB2312" w:hAnsi="宋体" w:eastAsia="仿宋_GB2312" w:cs="宋体"/>
          <w:kern w:val="0"/>
          <w:sz w:val="28"/>
          <w:szCs w:val="28"/>
        </w:rPr>
      </w:pPr>
      <w:r>
        <w:rPr>
          <w:rFonts w:hint="eastAsia" w:ascii="仿宋_GB2312" w:hAnsi="宋体" w:eastAsia="仿宋_GB2312" w:cs="宋体"/>
          <w:b/>
          <w:bCs/>
          <w:kern w:val="0"/>
          <w:sz w:val="28"/>
          <w:szCs w:val="28"/>
        </w:rPr>
        <w:t>（一）</w:t>
      </w:r>
      <w:r>
        <w:rPr>
          <w:rFonts w:hint="eastAsia" w:ascii="仿宋_GB2312" w:hAnsi="黑体" w:eastAsia="仿宋_GB2312" w:cs="宋体"/>
          <w:b/>
          <w:bCs/>
          <w:kern w:val="0"/>
          <w:sz w:val="28"/>
          <w:szCs w:val="28"/>
        </w:rPr>
        <w:t>专业师资</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根据教育部颁布的《中等职业学校教师专业标准》和《中等职业学校设置标准》的有关规定，进行教师队伍建设，合理配置教师资源。专任教师的学历职称结构应合理，至少应配备具有相关专业中级以上专业技术职务的专任教师2人；建立“双师型”专业教师团队，其中“双师型”教师的比例应不低于85%；应有业务水平较高的专业带头人。</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专业专任教师应具有中等职业学校教师资格证书和相关专业资格证书，有良好的师德，对本专业课程有较为全面的了解，熟悉教学规律，了解和关注汽车运用与维修行业动态与车辆技术发展方向，有汽车维修企业一般维修岗位工作经验或参加汽车维修生产实践的经历，适应产业行业发展需求，熟悉企业情况，具备积极开展课程教学改革和实施的能力。</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每年聘请本行业企业高技能人才、能工巧匠、高级管理人员到校担任专业兼职教师，所聘人员应具有高级及以上职业资格或中级以上专业技术职称，具有丰富的从业经验和管理经验。</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b/>
          <w:bCs/>
          <w:kern w:val="0"/>
          <w:sz w:val="28"/>
          <w:szCs w:val="28"/>
        </w:rPr>
        <w:t>（二）教学设施</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本专业应配备校内实训室和校外实习基地。</w:t>
      </w:r>
    </w:p>
    <w:p>
      <w:pPr>
        <w:widowControl/>
        <w:spacing w:line="360" w:lineRule="auto"/>
        <w:ind w:firstLine="42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1.校内实训必须具备发动机、底盘、电气、养护等实训室，主要设施设备及数量见下表。</w:t>
      </w:r>
    </w:p>
    <w:tbl>
      <w:tblPr>
        <w:tblStyle w:val="6"/>
        <w:tblW w:w="5000" w:type="pct"/>
        <w:tblInd w:w="0" w:type="dxa"/>
        <w:tblLayout w:type="autofit"/>
        <w:tblCellMar>
          <w:top w:w="15" w:type="dxa"/>
          <w:left w:w="15" w:type="dxa"/>
          <w:bottom w:w="15" w:type="dxa"/>
          <w:right w:w="15" w:type="dxa"/>
        </w:tblCellMar>
      </w:tblPr>
      <w:tblGrid>
        <w:gridCol w:w="953"/>
        <w:gridCol w:w="1839"/>
        <w:gridCol w:w="4345"/>
        <w:gridCol w:w="2371"/>
      </w:tblGrid>
      <w:tr>
        <w:tblPrEx>
          <w:tblCellMar>
            <w:top w:w="15" w:type="dxa"/>
            <w:left w:w="15" w:type="dxa"/>
            <w:bottom w:w="15" w:type="dxa"/>
            <w:right w:w="15" w:type="dxa"/>
          </w:tblCellMar>
        </w:tblPrEx>
        <w:trPr>
          <w:trHeight w:val="360" w:hRule="atLeast"/>
        </w:trPr>
        <w:tc>
          <w:tcPr>
            <w:tcW w:w="501" w:type="pct"/>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序号</w:t>
            </w:r>
          </w:p>
        </w:tc>
        <w:tc>
          <w:tcPr>
            <w:tcW w:w="967" w:type="pct"/>
            <w:vMerge w:val="restart"/>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实训室名称</w:t>
            </w:r>
          </w:p>
        </w:tc>
        <w:tc>
          <w:tcPr>
            <w:tcW w:w="3532" w:type="pct"/>
            <w:gridSpan w:val="2"/>
            <w:tcBorders>
              <w:top w:val="single" w:color="auto" w:sz="6" w:space="0"/>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主要工具和设备</w:t>
            </w:r>
          </w:p>
        </w:tc>
      </w:tr>
      <w:tr>
        <w:tblPrEx>
          <w:tblCellMar>
            <w:top w:w="15" w:type="dxa"/>
            <w:left w:w="15" w:type="dxa"/>
            <w:bottom w:w="15" w:type="dxa"/>
            <w:right w:w="15" w:type="dxa"/>
          </w:tblCellMar>
        </w:tblPrEx>
        <w:trPr>
          <w:trHeight w:val="360" w:hRule="atLeast"/>
        </w:trPr>
        <w:tc>
          <w:tcPr>
            <w:tcW w:w="501" w:type="pct"/>
            <w:vMerge w:val="continue"/>
            <w:tcBorders>
              <w:top w:val="single" w:color="auto" w:sz="6" w:space="0"/>
              <w:left w:val="single" w:color="auto" w:sz="6" w:space="0"/>
              <w:bottom w:val="single" w:color="auto" w:sz="6" w:space="0"/>
              <w:right w:val="single" w:color="auto" w:sz="6" w:space="0"/>
            </w:tcBorders>
            <w:vAlign w:val="center"/>
          </w:tcPr>
          <w:p>
            <w:pPr>
              <w:rPr>
                <w:rFonts w:hint="eastAsia"/>
              </w:rPr>
            </w:pPr>
          </w:p>
        </w:tc>
        <w:tc>
          <w:tcPr>
            <w:tcW w:w="967" w:type="pct"/>
            <w:vMerge w:val="continue"/>
            <w:tcBorders>
              <w:top w:val="single" w:color="auto" w:sz="6" w:space="0"/>
              <w:left w:val="nil"/>
              <w:bottom w:val="single" w:color="auto" w:sz="6" w:space="0"/>
              <w:right w:val="single" w:color="auto" w:sz="6" w:space="0"/>
            </w:tcBorders>
            <w:vAlign w:val="center"/>
          </w:tcPr>
          <w:p>
            <w:pPr>
              <w:rPr>
                <w:rFonts w:hint="eastAsia"/>
              </w:rPr>
            </w:pPr>
          </w:p>
        </w:tc>
        <w:tc>
          <w:tcPr>
            <w:tcW w:w="2285"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名称</w:t>
            </w:r>
          </w:p>
        </w:tc>
        <w:tc>
          <w:tcPr>
            <w:tcW w:w="1247"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数量（生活台套）</w:t>
            </w:r>
          </w:p>
        </w:tc>
      </w:tr>
      <w:tr>
        <w:tblPrEx>
          <w:tblCellMar>
            <w:top w:w="15" w:type="dxa"/>
            <w:left w:w="15" w:type="dxa"/>
            <w:bottom w:w="15" w:type="dxa"/>
            <w:right w:w="15" w:type="dxa"/>
          </w:tblCellMar>
        </w:tblPrEx>
        <w:trPr>
          <w:trHeight w:val="390" w:hRule="atLeast"/>
        </w:trPr>
        <w:tc>
          <w:tcPr>
            <w:tcW w:w="501" w:type="pct"/>
            <w:vMerge w:val="restar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1</w:t>
            </w:r>
          </w:p>
        </w:tc>
        <w:tc>
          <w:tcPr>
            <w:tcW w:w="967" w:type="pct"/>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发动机实训室</w:t>
            </w:r>
          </w:p>
        </w:tc>
        <w:tc>
          <w:tcPr>
            <w:tcW w:w="2285"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丰田5A发动机解剖台架</w:t>
            </w:r>
          </w:p>
        </w:tc>
        <w:tc>
          <w:tcPr>
            <w:tcW w:w="1247"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1</w:t>
            </w:r>
          </w:p>
        </w:tc>
      </w:tr>
      <w:tr>
        <w:tblPrEx>
          <w:tblCellMar>
            <w:top w:w="15" w:type="dxa"/>
            <w:left w:w="15" w:type="dxa"/>
            <w:bottom w:w="15" w:type="dxa"/>
            <w:right w:w="15" w:type="dxa"/>
          </w:tblCellMar>
        </w:tblPrEx>
        <w:trPr>
          <w:trHeight w:val="390" w:hRule="atLeast"/>
        </w:trPr>
        <w:tc>
          <w:tcPr>
            <w:tcW w:w="501" w:type="pct"/>
            <w:vMerge w:val="continue"/>
            <w:tcBorders>
              <w:top w:val="nil"/>
              <w:left w:val="single" w:color="auto" w:sz="6" w:space="0"/>
              <w:bottom w:val="single" w:color="auto" w:sz="6" w:space="0"/>
              <w:right w:val="single" w:color="auto" w:sz="6" w:space="0"/>
            </w:tcBorders>
            <w:vAlign w:val="center"/>
          </w:tcPr>
          <w:p>
            <w:pPr>
              <w:rPr>
                <w:rFonts w:hint="eastAsia"/>
              </w:rPr>
            </w:pPr>
          </w:p>
        </w:tc>
        <w:tc>
          <w:tcPr>
            <w:tcW w:w="967" w:type="pct"/>
            <w:vMerge w:val="continue"/>
            <w:tcBorders>
              <w:top w:val="nil"/>
              <w:left w:val="nil"/>
              <w:bottom w:val="single" w:color="auto" w:sz="6" w:space="0"/>
              <w:right w:val="single" w:color="auto" w:sz="6" w:space="0"/>
            </w:tcBorders>
            <w:vAlign w:val="center"/>
          </w:tcPr>
          <w:p>
            <w:pPr>
              <w:rPr>
                <w:rFonts w:hint="eastAsia"/>
              </w:rPr>
            </w:pPr>
          </w:p>
        </w:tc>
        <w:tc>
          <w:tcPr>
            <w:tcW w:w="2285"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丰田5A发动机拆装台架</w:t>
            </w:r>
          </w:p>
        </w:tc>
        <w:tc>
          <w:tcPr>
            <w:tcW w:w="1247"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4</w:t>
            </w:r>
          </w:p>
        </w:tc>
      </w:tr>
      <w:tr>
        <w:tblPrEx>
          <w:tblCellMar>
            <w:top w:w="15" w:type="dxa"/>
            <w:left w:w="15" w:type="dxa"/>
            <w:bottom w:w="15" w:type="dxa"/>
            <w:right w:w="15" w:type="dxa"/>
          </w:tblCellMar>
        </w:tblPrEx>
        <w:trPr>
          <w:trHeight w:val="390" w:hRule="atLeast"/>
        </w:trPr>
        <w:tc>
          <w:tcPr>
            <w:tcW w:w="501" w:type="pct"/>
            <w:vMerge w:val="continue"/>
            <w:tcBorders>
              <w:top w:val="nil"/>
              <w:left w:val="single" w:color="auto" w:sz="6" w:space="0"/>
              <w:bottom w:val="single" w:color="auto" w:sz="6" w:space="0"/>
              <w:right w:val="single" w:color="auto" w:sz="6" w:space="0"/>
            </w:tcBorders>
            <w:vAlign w:val="center"/>
          </w:tcPr>
          <w:p>
            <w:pPr>
              <w:rPr>
                <w:rFonts w:hint="eastAsia"/>
              </w:rPr>
            </w:pPr>
          </w:p>
        </w:tc>
        <w:tc>
          <w:tcPr>
            <w:tcW w:w="967" w:type="pct"/>
            <w:vMerge w:val="continue"/>
            <w:tcBorders>
              <w:top w:val="nil"/>
              <w:left w:val="nil"/>
              <w:bottom w:val="single" w:color="auto" w:sz="6" w:space="0"/>
              <w:right w:val="single" w:color="auto" w:sz="6" w:space="0"/>
            </w:tcBorders>
            <w:vAlign w:val="center"/>
          </w:tcPr>
          <w:p>
            <w:pPr>
              <w:rPr>
                <w:rFonts w:hint="eastAsia"/>
              </w:rPr>
            </w:pPr>
          </w:p>
        </w:tc>
        <w:tc>
          <w:tcPr>
            <w:tcW w:w="2285"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组合工具</w:t>
            </w:r>
          </w:p>
        </w:tc>
        <w:tc>
          <w:tcPr>
            <w:tcW w:w="1247"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4</w:t>
            </w:r>
          </w:p>
        </w:tc>
      </w:tr>
      <w:tr>
        <w:tblPrEx>
          <w:tblCellMar>
            <w:top w:w="15" w:type="dxa"/>
            <w:left w:w="15" w:type="dxa"/>
            <w:bottom w:w="15" w:type="dxa"/>
            <w:right w:w="15" w:type="dxa"/>
          </w:tblCellMar>
        </w:tblPrEx>
        <w:trPr>
          <w:trHeight w:val="390" w:hRule="atLeast"/>
        </w:trPr>
        <w:tc>
          <w:tcPr>
            <w:tcW w:w="501" w:type="pct"/>
            <w:vMerge w:val="continue"/>
            <w:tcBorders>
              <w:top w:val="nil"/>
              <w:left w:val="single" w:color="auto" w:sz="6" w:space="0"/>
              <w:bottom w:val="single" w:color="auto" w:sz="6" w:space="0"/>
              <w:right w:val="single" w:color="auto" w:sz="6" w:space="0"/>
            </w:tcBorders>
            <w:vAlign w:val="center"/>
          </w:tcPr>
          <w:p>
            <w:pPr>
              <w:rPr>
                <w:rFonts w:hint="eastAsia"/>
              </w:rPr>
            </w:pPr>
          </w:p>
        </w:tc>
        <w:tc>
          <w:tcPr>
            <w:tcW w:w="967" w:type="pct"/>
            <w:vMerge w:val="continue"/>
            <w:tcBorders>
              <w:top w:val="nil"/>
              <w:left w:val="nil"/>
              <w:bottom w:val="single" w:color="auto" w:sz="6" w:space="0"/>
              <w:right w:val="single" w:color="auto" w:sz="6" w:space="0"/>
            </w:tcBorders>
            <w:vAlign w:val="center"/>
          </w:tcPr>
          <w:p>
            <w:pPr>
              <w:rPr>
                <w:rFonts w:hint="eastAsia"/>
              </w:rPr>
            </w:pPr>
          </w:p>
        </w:tc>
        <w:tc>
          <w:tcPr>
            <w:tcW w:w="2285"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气门拆装工具</w:t>
            </w:r>
          </w:p>
        </w:tc>
        <w:tc>
          <w:tcPr>
            <w:tcW w:w="1247"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4</w:t>
            </w:r>
          </w:p>
        </w:tc>
      </w:tr>
      <w:tr>
        <w:tblPrEx>
          <w:tblCellMar>
            <w:top w:w="15" w:type="dxa"/>
            <w:left w:w="15" w:type="dxa"/>
            <w:bottom w:w="15" w:type="dxa"/>
            <w:right w:w="15" w:type="dxa"/>
          </w:tblCellMar>
        </w:tblPrEx>
        <w:trPr>
          <w:trHeight w:val="390" w:hRule="atLeast"/>
        </w:trPr>
        <w:tc>
          <w:tcPr>
            <w:tcW w:w="501" w:type="pct"/>
            <w:vMerge w:val="continue"/>
            <w:tcBorders>
              <w:top w:val="nil"/>
              <w:left w:val="single" w:color="auto" w:sz="6" w:space="0"/>
              <w:bottom w:val="single" w:color="auto" w:sz="6" w:space="0"/>
              <w:right w:val="single" w:color="auto" w:sz="6" w:space="0"/>
            </w:tcBorders>
            <w:vAlign w:val="center"/>
          </w:tcPr>
          <w:p>
            <w:pPr>
              <w:rPr>
                <w:rFonts w:hint="eastAsia"/>
              </w:rPr>
            </w:pPr>
          </w:p>
        </w:tc>
        <w:tc>
          <w:tcPr>
            <w:tcW w:w="967" w:type="pct"/>
            <w:vMerge w:val="continue"/>
            <w:tcBorders>
              <w:top w:val="nil"/>
              <w:left w:val="nil"/>
              <w:bottom w:val="single" w:color="auto" w:sz="6" w:space="0"/>
              <w:right w:val="single" w:color="auto" w:sz="6" w:space="0"/>
            </w:tcBorders>
            <w:vAlign w:val="center"/>
          </w:tcPr>
          <w:p>
            <w:pPr>
              <w:rPr>
                <w:rFonts w:hint="eastAsia"/>
              </w:rPr>
            </w:pPr>
          </w:p>
        </w:tc>
        <w:tc>
          <w:tcPr>
            <w:tcW w:w="2285"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量缸表</w:t>
            </w:r>
          </w:p>
        </w:tc>
        <w:tc>
          <w:tcPr>
            <w:tcW w:w="1247"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8</w:t>
            </w:r>
          </w:p>
        </w:tc>
      </w:tr>
      <w:tr>
        <w:tblPrEx>
          <w:tblCellMar>
            <w:top w:w="15" w:type="dxa"/>
            <w:left w:w="15" w:type="dxa"/>
            <w:bottom w:w="15" w:type="dxa"/>
            <w:right w:w="15" w:type="dxa"/>
          </w:tblCellMar>
        </w:tblPrEx>
        <w:tc>
          <w:tcPr>
            <w:tcW w:w="501" w:type="pct"/>
            <w:vMerge w:val="restar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2</w:t>
            </w:r>
          </w:p>
        </w:tc>
        <w:tc>
          <w:tcPr>
            <w:tcW w:w="967" w:type="pct"/>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底盘实训室</w:t>
            </w:r>
          </w:p>
        </w:tc>
        <w:tc>
          <w:tcPr>
            <w:tcW w:w="2285"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离合器拆装台架</w:t>
            </w:r>
          </w:p>
        </w:tc>
        <w:tc>
          <w:tcPr>
            <w:tcW w:w="1247"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4</w:t>
            </w:r>
          </w:p>
        </w:tc>
      </w:tr>
      <w:tr>
        <w:tblPrEx>
          <w:tblCellMar>
            <w:top w:w="15" w:type="dxa"/>
            <w:left w:w="15" w:type="dxa"/>
            <w:bottom w:w="15" w:type="dxa"/>
            <w:right w:w="15" w:type="dxa"/>
          </w:tblCellMar>
        </w:tblPrEx>
        <w:tc>
          <w:tcPr>
            <w:tcW w:w="501" w:type="pct"/>
            <w:vMerge w:val="continue"/>
            <w:tcBorders>
              <w:top w:val="nil"/>
              <w:left w:val="single" w:color="auto" w:sz="6" w:space="0"/>
              <w:bottom w:val="single" w:color="auto" w:sz="6" w:space="0"/>
              <w:right w:val="single" w:color="auto" w:sz="6" w:space="0"/>
            </w:tcBorders>
            <w:vAlign w:val="center"/>
          </w:tcPr>
          <w:p>
            <w:pPr>
              <w:rPr>
                <w:rFonts w:hint="eastAsia"/>
              </w:rPr>
            </w:pPr>
          </w:p>
        </w:tc>
        <w:tc>
          <w:tcPr>
            <w:tcW w:w="967" w:type="pct"/>
            <w:vMerge w:val="continue"/>
            <w:tcBorders>
              <w:top w:val="nil"/>
              <w:left w:val="nil"/>
              <w:bottom w:val="single" w:color="auto" w:sz="6" w:space="0"/>
              <w:right w:val="single" w:color="auto" w:sz="6" w:space="0"/>
            </w:tcBorders>
            <w:vAlign w:val="center"/>
          </w:tcPr>
          <w:p>
            <w:pPr>
              <w:rPr>
                <w:rFonts w:hint="eastAsia"/>
              </w:rPr>
            </w:pPr>
          </w:p>
        </w:tc>
        <w:tc>
          <w:tcPr>
            <w:tcW w:w="2285"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手动变速器拆装台架</w:t>
            </w:r>
          </w:p>
        </w:tc>
        <w:tc>
          <w:tcPr>
            <w:tcW w:w="1247"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4</w:t>
            </w:r>
          </w:p>
        </w:tc>
      </w:tr>
      <w:tr>
        <w:tblPrEx>
          <w:tblCellMar>
            <w:top w:w="15" w:type="dxa"/>
            <w:left w:w="15" w:type="dxa"/>
            <w:bottom w:w="15" w:type="dxa"/>
            <w:right w:w="15" w:type="dxa"/>
          </w:tblCellMar>
        </w:tblPrEx>
        <w:tc>
          <w:tcPr>
            <w:tcW w:w="501" w:type="pct"/>
            <w:vMerge w:val="continue"/>
            <w:tcBorders>
              <w:top w:val="nil"/>
              <w:left w:val="single" w:color="auto" w:sz="6" w:space="0"/>
              <w:bottom w:val="single" w:color="auto" w:sz="6" w:space="0"/>
              <w:right w:val="single" w:color="auto" w:sz="6" w:space="0"/>
            </w:tcBorders>
            <w:vAlign w:val="center"/>
          </w:tcPr>
          <w:p>
            <w:pPr>
              <w:rPr>
                <w:rFonts w:hint="eastAsia"/>
              </w:rPr>
            </w:pPr>
          </w:p>
        </w:tc>
        <w:tc>
          <w:tcPr>
            <w:tcW w:w="967" w:type="pct"/>
            <w:vMerge w:val="continue"/>
            <w:tcBorders>
              <w:top w:val="nil"/>
              <w:left w:val="nil"/>
              <w:bottom w:val="single" w:color="auto" w:sz="6" w:space="0"/>
              <w:right w:val="single" w:color="auto" w:sz="6" w:space="0"/>
            </w:tcBorders>
            <w:vAlign w:val="center"/>
          </w:tcPr>
          <w:p>
            <w:pPr>
              <w:rPr>
                <w:rFonts w:hint="eastAsia"/>
              </w:rPr>
            </w:pPr>
          </w:p>
        </w:tc>
        <w:tc>
          <w:tcPr>
            <w:tcW w:w="2285"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转向器</w:t>
            </w:r>
          </w:p>
        </w:tc>
        <w:tc>
          <w:tcPr>
            <w:tcW w:w="1247"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4</w:t>
            </w:r>
          </w:p>
        </w:tc>
      </w:tr>
      <w:tr>
        <w:tblPrEx>
          <w:tblCellMar>
            <w:top w:w="15" w:type="dxa"/>
            <w:left w:w="15" w:type="dxa"/>
            <w:bottom w:w="15" w:type="dxa"/>
            <w:right w:w="15" w:type="dxa"/>
          </w:tblCellMar>
        </w:tblPrEx>
        <w:tc>
          <w:tcPr>
            <w:tcW w:w="501" w:type="pct"/>
            <w:vMerge w:val="continue"/>
            <w:tcBorders>
              <w:top w:val="nil"/>
              <w:left w:val="single" w:color="auto" w:sz="6" w:space="0"/>
              <w:bottom w:val="single" w:color="auto" w:sz="6" w:space="0"/>
              <w:right w:val="single" w:color="auto" w:sz="6" w:space="0"/>
            </w:tcBorders>
            <w:vAlign w:val="center"/>
          </w:tcPr>
          <w:p>
            <w:pPr>
              <w:rPr>
                <w:rFonts w:hint="eastAsia"/>
              </w:rPr>
            </w:pPr>
          </w:p>
        </w:tc>
        <w:tc>
          <w:tcPr>
            <w:tcW w:w="967" w:type="pct"/>
            <w:vMerge w:val="continue"/>
            <w:tcBorders>
              <w:top w:val="nil"/>
              <w:left w:val="nil"/>
              <w:bottom w:val="single" w:color="auto" w:sz="6" w:space="0"/>
              <w:right w:val="single" w:color="auto" w:sz="6" w:space="0"/>
            </w:tcBorders>
            <w:vAlign w:val="center"/>
          </w:tcPr>
          <w:p>
            <w:pPr>
              <w:rPr>
                <w:rFonts w:hint="eastAsia"/>
              </w:rPr>
            </w:pPr>
          </w:p>
        </w:tc>
        <w:tc>
          <w:tcPr>
            <w:tcW w:w="2285"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助力转向台架</w:t>
            </w:r>
          </w:p>
        </w:tc>
        <w:tc>
          <w:tcPr>
            <w:tcW w:w="1247"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1</w:t>
            </w:r>
          </w:p>
        </w:tc>
      </w:tr>
      <w:tr>
        <w:tblPrEx>
          <w:tblCellMar>
            <w:top w:w="15" w:type="dxa"/>
            <w:left w:w="15" w:type="dxa"/>
            <w:bottom w:w="15" w:type="dxa"/>
            <w:right w:w="15" w:type="dxa"/>
          </w:tblCellMar>
        </w:tblPrEx>
        <w:tc>
          <w:tcPr>
            <w:tcW w:w="501" w:type="pct"/>
            <w:vMerge w:val="continue"/>
            <w:tcBorders>
              <w:top w:val="nil"/>
              <w:left w:val="single" w:color="auto" w:sz="6" w:space="0"/>
              <w:bottom w:val="single" w:color="auto" w:sz="6" w:space="0"/>
              <w:right w:val="single" w:color="auto" w:sz="6" w:space="0"/>
            </w:tcBorders>
            <w:vAlign w:val="center"/>
          </w:tcPr>
          <w:p>
            <w:pPr>
              <w:rPr>
                <w:rFonts w:hint="eastAsia"/>
              </w:rPr>
            </w:pPr>
          </w:p>
        </w:tc>
        <w:tc>
          <w:tcPr>
            <w:tcW w:w="967" w:type="pct"/>
            <w:vMerge w:val="continue"/>
            <w:tcBorders>
              <w:top w:val="nil"/>
              <w:left w:val="nil"/>
              <w:bottom w:val="single" w:color="auto" w:sz="6" w:space="0"/>
              <w:right w:val="single" w:color="auto" w:sz="6" w:space="0"/>
            </w:tcBorders>
            <w:vAlign w:val="center"/>
          </w:tcPr>
          <w:p>
            <w:pPr>
              <w:rPr>
                <w:rFonts w:hint="eastAsia"/>
              </w:rPr>
            </w:pPr>
          </w:p>
        </w:tc>
        <w:tc>
          <w:tcPr>
            <w:tcW w:w="2285"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主减速器</w:t>
            </w:r>
          </w:p>
        </w:tc>
        <w:tc>
          <w:tcPr>
            <w:tcW w:w="1247"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4</w:t>
            </w:r>
          </w:p>
        </w:tc>
      </w:tr>
      <w:tr>
        <w:tblPrEx>
          <w:tblCellMar>
            <w:top w:w="15" w:type="dxa"/>
            <w:left w:w="15" w:type="dxa"/>
            <w:bottom w:w="15" w:type="dxa"/>
            <w:right w:w="15" w:type="dxa"/>
          </w:tblCellMar>
        </w:tblPrEx>
        <w:tc>
          <w:tcPr>
            <w:tcW w:w="501" w:type="pct"/>
            <w:vMerge w:val="continue"/>
            <w:tcBorders>
              <w:top w:val="nil"/>
              <w:left w:val="single" w:color="auto" w:sz="6" w:space="0"/>
              <w:bottom w:val="single" w:color="auto" w:sz="6" w:space="0"/>
              <w:right w:val="single" w:color="auto" w:sz="6" w:space="0"/>
            </w:tcBorders>
            <w:vAlign w:val="center"/>
          </w:tcPr>
          <w:p>
            <w:pPr>
              <w:rPr>
                <w:rFonts w:hint="eastAsia"/>
              </w:rPr>
            </w:pPr>
          </w:p>
        </w:tc>
        <w:tc>
          <w:tcPr>
            <w:tcW w:w="967" w:type="pct"/>
            <w:vMerge w:val="continue"/>
            <w:tcBorders>
              <w:top w:val="nil"/>
              <w:left w:val="nil"/>
              <w:bottom w:val="single" w:color="auto" w:sz="6" w:space="0"/>
              <w:right w:val="single" w:color="auto" w:sz="6" w:space="0"/>
            </w:tcBorders>
            <w:vAlign w:val="center"/>
          </w:tcPr>
          <w:p>
            <w:pPr>
              <w:rPr>
                <w:rFonts w:hint="eastAsia"/>
              </w:rPr>
            </w:pPr>
          </w:p>
        </w:tc>
        <w:tc>
          <w:tcPr>
            <w:tcW w:w="2285"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轮胎拆装机</w:t>
            </w:r>
          </w:p>
        </w:tc>
        <w:tc>
          <w:tcPr>
            <w:tcW w:w="1247"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2</w:t>
            </w:r>
          </w:p>
        </w:tc>
      </w:tr>
      <w:tr>
        <w:tblPrEx>
          <w:tblCellMar>
            <w:top w:w="15" w:type="dxa"/>
            <w:left w:w="15" w:type="dxa"/>
            <w:bottom w:w="15" w:type="dxa"/>
            <w:right w:w="15" w:type="dxa"/>
          </w:tblCellMar>
        </w:tblPrEx>
        <w:tc>
          <w:tcPr>
            <w:tcW w:w="501" w:type="pct"/>
            <w:vMerge w:val="continue"/>
            <w:tcBorders>
              <w:top w:val="nil"/>
              <w:left w:val="single" w:color="auto" w:sz="6" w:space="0"/>
              <w:bottom w:val="single" w:color="auto" w:sz="6" w:space="0"/>
              <w:right w:val="single" w:color="auto" w:sz="6" w:space="0"/>
            </w:tcBorders>
            <w:vAlign w:val="center"/>
          </w:tcPr>
          <w:p>
            <w:pPr>
              <w:rPr>
                <w:rFonts w:hint="eastAsia"/>
              </w:rPr>
            </w:pPr>
          </w:p>
        </w:tc>
        <w:tc>
          <w:tcPr>
            <w:tcW w:w="967" w:type="pct"/>
            <w:vMerge w:val="continue"/>
            <w:tcBorders>
              <w:top w:val="nil"/>
              <w:left w:val="nil"/>
              <w:bottom w:val="single" w:color="auto" w:sz="6" w:space="0"/>
              <w:right w:val="single" w:color="auto" w:sz="6" w:space="0"/>
            </w:tcBorders>
            <w:vAlign w:val="center"/>
          </w:tcPr>
          <w:p>
            <w:pPr>
              <w:rPr>
                <w:rFonts w:hint="eastAsia"/>
              </w:rPr>
            </w:pPr>
          </w:p>
        </w:tc>
        <w:tc>
          <w:tcPr>
            <w:tcW w:w="2285"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轮胎动平衡机</w:t>
            </w:r>
          </w:p>
        </w:tc>
        <w:tc>
          <w:tcPr>
            <w:tcW w:w="1247"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2</w:t>
            </w:r>
          </w:p>
        </w:tc>
      </w:tr>
      <w:tr>
        <w:tblPrEx>
          <w:tblCellMar>
            <w:top w:w="15" w:type="dxa"/>
            <w:left w:w="15" w:type="dxa"/>
            <w:bottom w:w="15" w:type="dxa"/>
            <w:right w:w="15" w:type="dxa"/>
          </w:tblCellMar>
        </w:tblPrEx>
        <w:tc>
          <w:tcPr>
            <w:tcW w:w="501" w:type="pct"/>
            <w:vMerge w:val="continue"/>
            <w:tcBorders>
              <w:top w:val="nil"/>
              <w:left w:val="single" w:color="auto" w:sz="6" w:space="0"/>
              <w:bottom w:val="single" w:color="auto" w:sz="6" w:space="0"/>
              <w:right w:val="single" w:color="auto" w:sz="6" w:space="0"/>
            </w:tcBorders>
            <w:vAlign w:val="center"/>
          </w:tcPr>
          <w:p>
            <w:pPr>
              <w:rPr>
                <w:rFonts w:hint="eastAsia"/>
              </w:rPr>
            </w:pPr>
          </w:p>
        </w:tc>
        <w:tc>
          <w:tcPr>
            <w:tcW w:w="967" w:type="pct"/>
            <w:vMerge w:val="continue"/>
            <w:tcBorders>
              <w:top w:val="nil"/>
              <w:left w:val="nil"/>
              <w:bottom w:val="single" w:color="auto" w:sz="6" w:space="0"/>
              <w:right w:val="single" w:color="auto" w:sz="6" w:space="0"/>
            </w:tcBorders>
            <w:vAlign w:val="center"/>
          </w:tcPr>
          <w:p>
            <w:pPr>
              <w:rPr>
                <w:rFonts w:hint="eastAsia"/>
              </w:rPr>
            </w:pPr>
          </w:p>
        </w:tc>
        <w:tc>
          <w:tcPr>
            <w:tcW w:w="2285"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底盘实训台架</w:t>
            </w:r>
          </w:p>
        </w:tc>
        <w:tc>
          <w:tcPr>
            <w:tcW w:w="1247"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2</w:t>
            </w:r>
          </w:p>
        </w:tc>
      </w:tr>
      <w:tr>
        <w:tblPrEx>
          <w:tblCellMar>
            <w:top w:w="15" w:type="dxa"/>
            <w:left w:w="15" w:type="dxa"/>
            <w:bottom w:w="15" w:type="dxa"/>
            <w:right w:w="15" w:type="dxa"/>
          </w:tblCellMar>
        </w:tblPrEx>
        <w:tc>
          <w:tcPr>
            <w:tcW w:w="501" w:type="pct"/>
            <w:vMerge w:val="continue"/>
            <w:tcBorders>
              <w:top w:val="nil"/>
              <w:left w:val="single" w:color="auto" w:sz="6" w:space="0"/>
              <w:bottom w:val="single" w:color="auto" w:sz="6" w:space="0"/>
              <w:right w:val="single" w:color="auto" w:sz="6" w:space="0"/>
            </w:tcBorders>
            <w:vAlign w:val="center"/>
          </w:tcPr>
          <w:p>
            <w:pPr>
              <w:rPr>
                <w:rFonts w:hint="eastAsia"/>
              </w:rPr>
            </w:pPr>
          </w:p>
        </w:tc>
        <w:tc>
          <w:tcPr>
            <w:tcW w:w="967" w:type="pct"/>
            <w:vMerge w:val="continue"/>
            <w:tcBorders>
              <w:top w:val="nil"/>
              <w:left w:val="nil"/>
              <w:bottom w:val="single" w:color="auto" w:sz="6" w:space="0"/>
              <w:right w:val="single" w:color="auto" w:sz="6" w:space="0"/>
            </w:tcBorders>
            <w:vAlign w:val="center"/>
          </w:tcPr>
          <w:p>
            <w:pPr>
              <w:rPr>
                <w:rFonts w:hint="eastAsia"/>
              </w:rPr>
            </w:pPr>
          </w:p>
        </w:tc>
        <w:tc>
          <w:tcPr>
            <w:tcW w:w="2285"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ABS实训台架</w:t>
            </w:r>
          </w:p>
        </w:tc>
        <w:tc>
          <w:tcPr>
            <w:tcW w:w="1247"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1</w:t>
            </w:r>
          </w:p>
        </w:tc>
      </w:tr>
      <w:tr>
        <w:tblPrEx>
          <w:tblCellMar>
            <w:top w:w="15" w:type="dxa"/>
            <w:left w:w="15" w:type="dxa"/>
            <w:bottom w:w="15" w:type="dxa"/>
            <w:right w:w="15" w:type="dxa"/>
          </w:tblCellMar>
        </w:tblPrEx>
        <w:tc>
          <w:tcPr>
            <w:tcW w:w="501" w:type="pct"/>
            <w:vMerge w:val="continue"/>
            <w:tcBorders>
              <w:top w:val="nil"/>
              <w:left w:val="single" w:color="auto" w:sz="6" w:space="0"/>
              <w:bottom w:val="single" w:color="auto" w:sz="6" w:space="0"/>
              <w:right w:val="single" w:color="auto" w:sz="6" w:space="0"/>
            </w:tcBorders>
            <w:vAlign w:val="center"/>
          </w:tcPr>
          <w:p>
            <w:pPr>
              <w:rPr>
                <w:rFonts w:hint="eastAsia"/>
              </w:rPr>
            </w:pPr>
          </w:p>
        </w:tc>
        <w:tc>
          <w:tcPr>
            <w:tcW w:w="967" w:type="pct"/>
            <w:vMerge w:val="continue"/>
            <w:tcBorders>
              <w:top w:val="nil"/>
              <w:left w:val="nil"/>
              <w:bottom w:val="single" w:color="auto" w:sz="6" w:space="0"/>
              <w:right w:val="single" w:color="auto" w:sz="6" w:space="0"/>
            </w:tcBorders>
            <w:vAlign w:val="center"/>
          </w:tcPr>
          <w:p>
            <w:pPr>
              <w:rPr>
                <w:rFonts w:hint="eastAsia"/>
              </w:rPr>
            </w:pPr>
          </w:p>
        </w:tc>
        <w:tc>
          <w:tcPr>
            <w:tcW w:w="2285"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组合工具</w:t>
            </w:r>
          </w:p>
        </w:tc>
        <w:tc>
          <w:tcPr>
            <w:tcW w:w="1247"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8</w:t>
            </w:r>
          </w:p>
        </w:tc>
      </w:tr>
      <w:tr>
        <w:tblPrEx>
          <w:tblCellMar>
            <w:top w:w="15" w:type="dxa"/>
            <w:left w:w="15" w:type="dxa"/>
            <w:bottom w:w="15" w:type="dxa"/>
            <w:right w:w="15" w:type="dxa"/>
          </w:tblCellMar>
        </w:tblPrEx>
        <w:tc>
          <w:tcPr>
            <w:tcW w:w="501" w:type="pct"/>
            <w:vMerge w:val="restar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3</w:t>
            </w:r>
          </w:p>
        </w:tc>
        <w:tc>
          <w:tcPr>
            <w:tcW w:w="967" w:type="pct"/>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电气实训室</w:t>
            </w:r>
          </w:p>
        </w:tc>
        <w:tc>
          <w:tcPr>
            <w:tcW w:w="2285"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汽车整车电路实训台架</w:t>
            </w:r>
          </w:p>
        </w:tc>
        <w:tc>
          <w:tcPr>
            <w:tcW w:w="1247"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1</w:t>
            </w:r>
          </w:p>
        </w:tc>
      </w:tr>
      <w:tr>
        <w:tblPrEx>
          <w:tblCellMar>
            <w:top w:w="15" w:type="dxa"/>
            <w:left w:w="15" w:type="dxa"/>
            <w:bottom w:w="15" w:type="dxa"/>
            <w:right w:w="15" w:type="dxa"/>
          </w:tblCellMar>
        </w:tblPrEx>
        <w:tc>
          <w:tcPr>
            <w:tcW w:w="501" w:type="pct"/>
            <w:vMerge w:val="continue"/>
            <w:tcBorders>
              <w:top w:val="nil"/>
              <w:left w:val="single" w:color="auto" w:sz="6" w:space="0"/>
              <w:bottom w:val="single" w:color="auto" w:sz="6" w:space="0"/>
              <w:right w:val="single" w:color="auto" w:sz="6" w:space="0"/>
            </w:tcBorders>
            <w:vAlign w:val="center"/>
          </w:tcPr>
          <w:p>
            <w:pPr>
              <w:rPr>
                <w:rFonts w:hint="eastAsia"/>
              </w:rPr>
            </w:pPr>
          </w:p>
        </w:tc>
        <w:tc>
          <w:tcPr>
            <w:tcW w:w="967" w:type="pct"/>
            <w:vMerge w:val="continue"/>
            <w:tcBorders>
              <w:top w:val="nil"/>
              <w:left w:val="nil"/>
              <w:bottom w:val="single" w:color="auto" w:sz="6" w:space="0"/>
              <w:right w:val="single" w:color="auto" w:sz="6" w:space="0"/>
            </w:tcBorders>
            <w:vAlign w:val="center"/>
          </w:tcPr>
          <w:p>
            <w:pPr>
              <w:rPr>
                <w:rFonts w:hint="eastAsia"/>
              </w:rPr>
            </w:pPr>
          </w:p>
        </w:tc>
        <w:tc>
          <w:tcPr>
            <w:tcW w:w="2285"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安全座椅实训台架</w:t>
            </w:r>
          </w:p>
        </w:tc>
        <w:tc>
          <w:tcPr>
            <w:tcW w:w="1247"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1</w:t>
            </w:r>
          </w:p>
        </w:tc>
      </w:tr>
      <w:tr>
        <w:tblPrEx>
          <w:tblCellMar>
            <w:top w:w="15" w:type="dxa"/>
            <w:left w:w="15" w:type="dxa"/>
            <w:bottom w:w="15" w:type="dxa"/>
            <w:right w:w="15" w:type="dxa"/>
          </w:tblCellMar>
        </w:tblPrEx>
        <w:tc>
          <w:tcPr>
            <w:tcW w:w="501" w:type="pct"/>
            <w:vMerge w:val="continue"/>
            <w:tcBorders>
              <w:top w:val="nil"/>
              <w:left w:val="single" w:color="auto" w:sz="6" w:space="0"/>
              <w:bottom w:val="single" w:color="auto" w:sz="6" w:space="0"/>
              <w:right w:val="single" w:color="auto" w:sz="6" w:space="0"/>
            </w:tcBorders>
            <w:vAlign w:val="center"/>
          </w:tcPr>
          <w:p>
            <w:pPr>
              <w:rPr>
                <w:rFonts w:hint="eastAsia"/>
              </w:rPr>
            </w:pPr>
          </w:p>
        </w:tc>
        <w:tc>
          <w:tcPr>
            <w:tcW w:w="967" w:type="pct"/>
            <w:vMerge w:val="continue"/>
            <w:tcBorders>
              <w:top w:val="nil"/>
              <w:left w:val="nil"/>
              <w:bottom w:val="single" w:color="auto" w:sz="6" w:space="0"/>
              <w:right w:val="single" w:color="auto" w:sz="6" w:space="0"/>
            </w:tcBorders>
            <w:vAlign w:val="center"/>
          </w:tcPr>
          <w:p>
            <w:pPr>
              <w:rPr>
                <w:rFonts w:hint="eastAsia"/>
              </w:rPr>
            </w:pPr>
          </w:p>
        </w:tc>
        <w:tc>
          <w:tcPr>
            <w:tcW w:w="2285"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自动车窗实训台架</w:t>
            </w:r>
          </w:p>
        </w:tc>
        <w:tc>
          <w:tcPr>
            <w:tcW w:w="1247"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1</w:t>
            </w:r>
          </w:p>
        </w:tc>
      </w:tr>
      <w:tr>
        <w:tblPrEx>
          <w:tblCellMar>
            <w:top w:w="15" w:type="dxa"/>
            <w:left w:w="15" w:type="dxa"/>
            <w:bottom w:w="15" w:type="dxa"/>
            <w:right w:w="15" w:type="dxa"/>
          </w:tblCellMar>
        </w:tblPrEx>
        <w:tc>
          <w:tcPr>
            <w:tcW w:w="501" w:type="pct"/>
            <w:vMerge w:val="continue"/>
            <w:tcBorders>
              <w:top w:val="nil"/>
              <w:left w:val="single" w:color="auto" w:sz="6" w:space="0"/>
              <w:bottom w:val="single" w:color="auto" w:sz="6" w:space="0"/>
              <w:right w:val="single" w:color="auto" w:sz="6" w:space="0"/>
            </w:tcBorders>
            <w:vAlign w:val="center"/>
          </w:tcPr>
          <w:p>
            <w:pPr>
              <w:rPr>
                <w:rFonts w:hint="eastAsia"/>
              </w:rPr>
            </w:pPr>
          </w:p>
        </w:tc>
        <w:tc>
          <w:tcPr>
            <w:tcW w:w="967" w:type="pct"/>
            <w:vMerge w:val="continue"/>
            <w:tcBorders>
              <w:top w:val="nil"/>
              <w:left w:val="nil"/>
              <w:bottom w:val="single" w:color="auto" w:sz="6" w:space="0"/>
              <w:right w:val="single" w:color="auto" w:sz="6" w:space="0"/>
            </w:tcBorders>
            <w:vAlign w:val="center"/>
          </w:tcPr>
          <w:p>
            <w:pPr>
              <w:rPr>
                <w:rFonts w:hint="eastAsia"/>
              </w:rPr>
            </w:pPr>
          </w:p>
        </w:tc>
        <w:tc>
          <w:tcPr>
            <w:tcW w:w="2285"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发电机</w:t>
            </w:r>
          </w:p>
        </w:tc>
        <w:tc>
          <w:tcPr>
            <w:tcW w:w="1247"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4</w:t>
            </w:r>
          </w:p>
        </w:tc>
      </w:tr>
      <w:tr>
        <w:tblPrEx>
          <w:tblCellMar>
            <w:top w:w="15" w:type="dxa"/>
            <w:left w:w="15" w:type="dxa"/>
            <w:bottom w:w="15" w:type="dxa"/>
            <w:right w:w="15" w:type="dxa"/>
          </w:tblCellMar>
        </w:tblPrEx>
        <w:tc>
          <w:tcPr>
            <w:tcW w:w="501" w:type="pct"/>
            <w:vMerge w:val="continue"/>
            <w:tcBorders>
              <w:top w:val="nil"/>
              <w:left w:val="single" w:color="auto" w:sz="6" w:space="0"/>
              <w:bottom w:val="single" w:color="auto" w:sz="6" w:space="0"/>
              <w:right w:val="single" w:color="auto" w:sz="6" w:space="0"/>
            </w:tcBorders>
            <w:vAlign w:val="center"/>
          </w:tcPr>
          <w:p>
            <w:pPr>
              <w:rPr>
                <w:rFonts w:hint="eastAsia"/>
              </w:rPr>
            </w:pPr>
          </w:p>
        </w:tc>
        <w:tc>
          <w:tcPr>
            <w:tcW w:w="967" w:type="pct"/>
            <w:vMerge w:val="continue"/>
            <w:tcBorders>
              <w:top w:val="nil"/>
              <w:left w:val="nil"/>
              <w:bottom w:val="single" w:color="auto" w:sz="6" w:space="0"/>
              <w:right w:val="single" w:color="auto" w:sz="6" w:space="0"/>
            </w:tcBorders>
            <w:vAlign w:val="center"/>
          </w:tcPr>
          <w:p>
            <w:pPr>
              <w:rPr>
                <w:rFonts w:hint="eastAsia"/>
              </w:rPr>
            </w:pPr>
          </w:p>
        </w:tc>
        <w:tc>
          <w:tcPr>
            <w:tcW w:w="2285"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起动机</w:t>
            </w:r>
          </w:p>
        </w:tc>
        <w:tc>
          <w:tcPr>
            <w:tcW w:w="1247"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4</w:t>
            </w:r>
          </w:p>
        </w:tc>
      </w:tr>
      <w:tr>
        <w:tblPrEx>
          <w:tblCellMar>
            <w:top w:w="15" w:type="dxa"/>
            <w:left w:w="15" w:type="dxa"/>
            <w:bottom w:w="15" w:type="dxa"/>
            <w:right w:w="15" w:type="dxa"/>
          </w:tblCellMar>
        </w:tblPrEx>
        <w:tc>
          <w:tcPr>
            <w:tcW w:w="501" w:type="pct"/>
            <w:vMerge w:val="continue"/>
            <w:tcBorders>
              <w:top w:val="nil"/>
              <w:left w:val="single" w:color="auto" w:sz="6" w:space="0"/>
              <w:bottom w:val="single" w:color="auto" w:sz="6" w:space="0"/>
              <w:right w:val="single" w:color="auto" w:sz="6" w:space="0"/>
            </w:tcBorders>
            <w:vAlign w:val="center"/>
          </w:tcPr>
          <w:p>
            <w:pPr>
              <w:rPr>
                <w:rFonts w:hint="eastAsia"/>
              </w:rPr>
            </w:pPr>
          </w:p>
        </w:tc>
        <w:tc>
          <w:tcPr>
            <w:tcW w:w="967" w:type="pct"/>
            <w:vMerge w:val="continue"/>
            <w:tcBorders>
              <w:top w:val="nil"/>
              <w:left w:val="nil"/>
              <w:bottom w:val="single" w:color="auto" w:sz="6" w:space="0"/>
              <w:right w:val="single" w:color="auto" w:sz="6" w:space="0"/>
            </w:tcBorders>
            <w:vAlign w:val="center"/>
          </w:tcPr>
          <w:p>
            <w:pPr>
              <w:rPr>
                <w:rFonts w:hint="eastAsia"/>
              </w:rPr>
            </w:pPr>
          </w:p>
        </w:tc>
        <w:tc>
          <w:tcPr>
            <w:tcW w:w="2285"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充电机</w:t>
            </w:r>
          </w:p>
        </w:tc>
        <w:tc>
          <w:tcPr>
            <w:tcW w:w="1247"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2</w:t>
            </w:r>
          </w:p>
        </w:tc>
      </w:tr>
      <w:tr>
        <w:tblPrEx>
          <w:tblCellMar>
            <w:top w:w="15" w:type="dxa"/>
            <w:left w:w="15" w:type="dxa"/>
            <w:bottom w:w="15" w:type="dxa"/>
            <w:right w:w="15" w:type="dxa"/>
          </w:tblCellMar>
        </w:tblPrEx>
        <w:tc>
          <w:tcPr>
            <w:tcW w:w="501" w:type="pct"/>
            <w:vMerge w:val="continue"/>
            <w:tcBorders>
              <w:top w:val="nil"/>
              <w:left w:val="single" w:color="auto" w:sz="6" w:space="0"/>
              <w:bottom w:val="single" w:color="auto" w:sz="6" w:space="0"/>
              <w:right w:val="single" w:color="auto" w:sz="6" w:space="0"/>
            </w:tcBorders>
            <w:vAlign w:val="center"/>
          </w:tcPr>
          <w:p>
            <w:pPr>
              <w:rPr>
                <w:rFonts w:hint="eastAsia"/>
              </w:rPr>
            </w:pPr>
          </w:p>
        </w:tc>
        <w:tc>
          <w:tcPr>
            <w:tcW w:w="967" w:type="pct"/>
            <w:vMerge w:val="continue"/>
            <w:tcBorders>
              <w:top w:val="nil"/>
              <w:left w:val="nil"/>
              <w:bottom w:val="single" w:color="auto" w:sz="6" w:space="0"/>
              <w:right w:val="single" w:color="auto" w:sz="6" w:space="0"/>
            </w:tcBorders>
            <w:vAlign w:val="center"/>
          </w:tcPr>
          <w:p>
            <w:pPr>
              <w:rPr>
                <w:rFonts w:hint="eastAsia"/>
              </w:rPr>
            </w:pPr>
          </w:p>
        </w:tc>
        <w:tc>
          <w:tcPr>
            <w:tcW w:w="2285"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点火系统实训台架</w:t>
            </w:r>
          </w:p>
        </w:tc>
        <w:tc>
          <w:tcPr>
            <w:tcW w:w="1247"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2</w:t>
            </w:r>
          </w:p>
        </w:tc>
      </w:tr>
      <w:tr>
        <w:tblPrEx>
          <w:tblCellMar>
            <w:top w:w="15" w:type="dxa"/>
            <w:left w:w="15" w:type="dxa"/>
            <w:bottom w:w="15" w:type="dxa"/>
            <w:right w:w="15" w:type="dxa"/>
          </w:tblCellMar>
        </w:tblPrEx>
        <w:tc>
          <w:tcPr>
            <w:tcW w:w="501" w:type="pct"/>
            <w:vMerge w:val="continue"/>
            <w:tcBorders>
              <w:top w:val="nil"/>
              <w:left w:val="single" w:color="auto" w:sz="6" w:space="0"/>
              <w:bottom w:val="single" w:color="auto" w:sz="6" w:space="0"/>
              <w:right w:val="single" w:color="auto" w:sz="6" w:space="0"/>
            </w:tcBorders>
            <w:vAlign w:val="center"/>
          </w:tcPr>
          <w:p>
            <w:pPr>
              <w:rPr>
                <w:rFonts w:hint="eastAsia"/>
              </w:rPr>
            </w:pPr>
          </w:p>
        </w:tc>
        <w:tc>
          <w:tcPr>
            <w:tcW w:w="967" w:type="pct"/>
            <w:vMerge w:val="continue"/>
            <w:tcBorders>
              <w:top w:val="nil"/>
              <w:left w:val="nil"/>
              <w:bottom w:val="single" w:color="auto" w:sz="6" w:space="0"/>
              <w:right w:val="single" w:color="auto" w:sz="6" w:space="0"/>
            </w:tcBorders>
            <w:vAlign w:val="center"/>
          </w:tcPr>
          <w:p>
            <w:pPr>
              <w:rPr>
                <w:rFonts w:hint="eastAsia"/>
              </w:rPr>
            </w:pPr>
          </w:p>
        </w:tc>
        <w:tc>
          <w:tcPr>
            <w:tcW w:w="2285"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安全气囊实训台架</w:t>
            </w:r>
          </w:p>
        </w:tc>
        <w:tc>
          <w:tcPr>
            <w:tcW w:w="1247"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1</w:t>
            </w:r>
          </w:p>
        </w:tc>
      </w:tr>
      <w:tr>
        <w:tblPrEx>
          <w:tblCellMar>
            <w:top w:w="15" w:type="dxa"/>
            <w:left w:w="15" w:type="dxa"/>
            <w:bottom w:w="15" w:type="dxa"/>
            <w:right w:w="15" w:type="dxa"/>
          </w:tblCellMar>
        </w:tblPrEx>
        <w:tc>
          <w:tcPr>
            <w:tcW w:w="501" w:type="pct"/>
            <w:vMerge w:val="continue"/>
            <w:tcBorders>
              <w:top w:val="nil"/>
              <w:left w:val="single" w:color="auto" w:sz="6" w:space="0"/>
              <w:bottom w:val="single" w:color="auto" w:sz="6" w:space="0"/>
              <w:right w:val="single" w:color="auto" w:sz="6" w:space="0"/>
            </w:tcBorders>
            <w:vAlign w:val="center"/>
          </w:tcPr>
          <w:p>
            <w:pPr>
              <w:rPr>
                <w:rFonts w:hint="eastAsia"/>
              </w:rPr>
            </w:pPr>
          </w:p>
        </w:tc>
        <w:tc>
          <w:tcPr>
            <w:tcW w:w="967" w:type="pct"/>
            <w:vMerge w:val="continue"/>
            <w:tcBorders>
              <w:top w:val="nil"/>
              <w:left w:val="nil"/>
              <w:bottom w:val="single" w:color="auto" w:sz="6" w:space="0"/>
              <w:right w:val="single" w:color="auto" w:sz="6" w:space="0"/>
            </w:tcBorders>
            <w:vAlign w:val="center"/>
          </w:tcPr>
          <w:p>
            <w:pPr>
              <w:rPr>
                <w:rFonts w:hint="eastAsia"/>
              </w:rPr>
            </w:pPr>
          </w:p>
        </w:tc>
        <w:tc>
          <w:tcPr>
            <w:tcW w:w="2285"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组合工具</w:t>
            </w:r>
          </w:p>
        </w:tc>
        <w:tc>
          <w:tcPr>
            <w:tcW w:w="1247"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4</w:t>
            </w:r>
          </w:p>
        </w:tc>
      </w:tr>
      <w:tr>
        <w:tblPrEx>
          <w:tblCellMar>
            <w:top w:w="15" w:type="dxa"/>
            <w:left w:w="15" w:type="dxa"/>
            <w:bottom w:w="15" w:type="dxa"/>
            <w:right w:w="15" w:type="dxa"/>
          </w:tblCellMar>
        </w:tblPrEx>
        <w:tc>
          <w:tcPr>
            <w:tcW w:w="501" w:type="pct"/>
            <w:vMerge w:val="restar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4</w:t>
            </w:r>
          </w:p>
        </w:tc>
        <w:tc>
          <w:tcPr>
            <w:tcW w:w="967" w:type="pct"/>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rPr>
                <w:rFonts w:hint="eastAsia"/>
              </w:rPr>
            </w:pPr>
            <w:r>
              <w:rPr>
                <w:rFonts w:hint="eastAsia"/>
              </w:rPr>
              <w:t>电控实训室</w:t>
            </w:r>
          </w:p>
        </w:tc>
        <w:tc>
          <w:tcPr>
            <w:tcW w:w="2285"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8A发动机台架及运行架</w:t>
            </w:r>
          </w:p>
        </w:tc>
        <w:tc>
          <w:tcPr>
            <w:tcW w:w="1247"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2</w:t>
            </w:r>
          </w:p>
        </w:tc>
      </w:tr>
      <w:tr>
        <w:tblPrEx>
          <w:tblCellMar>
            <w:top w:w="15" w:type="dxa"/>
            <w:left w:w="15" w:type="dxa"/>
            <w:bottom w:w="15" w:type="dxa"/>
            <w:right w:w="15" w:type="dxa"/>
          </w:tblCellMar>
        </w:tblPrEx>
        <w:tc>
          <w:tcPr>
            <w:tcW w:w="501" w:type="pct"/>
            <w:vMerge w:val="continue"/>
            <w:tcBorders>
              <w:top w:val="nil"/>
              <w:left w:val="single" w:color="auto" w:sz="6" w:space="0"/>
              <w:bottom w:val="single" w:color="auto" w:sz="6" w:space="0"/>
              <w:right w:val="single" w:color="auto" w:sz="6" w:space="0"/>
            </w:tcBorders>
            <w:vAlign w:val="center"/>
          </w:tcPr>
          <w:p>
            <w:pPr>
              <w:rPr>
                <w:rFonts w:hint="eastAsia"/>
              </w:rPr>
            </w:pPr>
          </w:p>
        </w:tc>
        <w:tc>
          <w:tcPr>
            <w:tcW w:w="967" w:type="pct"/>
            <w:vMerge w:val="continue"/>
            <w:tcBorders>
              <w:top w:val="nil"/>
              <w:left w:val="nil"/>
              <w:bottom w:val="single" w:color="auto" w:sz="6" w:space="0"/>
              <w:right w:val="single" w:color="auto" w:sz="6" w:space="0"/>
            </w:tcBorders>
            <w:vAlign w:val="center"/>
          </w:tcPr>
          <w:p>
            <w:pPr>
              <w:rPr>
                <w:rFonts w:hint="eastAsia"/>
              </w:rPr>
            </w:pPr>
          </w:p>
        </w:tc>
        <w:tc>
          <w:tcPr>
            <w:tcW w:w="2285"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卡罗拉发动机台架及运行架</w:t>
            </w:r>
          </w:p>
        </w:tc>
        <w:tc>
          <w:tcPr>
            <w:tcW w:w="1247"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2</w:t>
            </w:r>
          </w:p>
        </w:tc>
      </w:tr>
      <w:tr>
        <w:tblPrEx>
          <w:tblCellMar>
            <w:top w:w="15" w:type="dxa"/>
            <w:left w:w="15" w:type="dxa"/>
            <w:bottom w:w="15" w:type="dxa"/>
            <w:right w:w="15" w:type="dxa"/>
          </w:tblCellMar>
        </w:tblPrEx>
        <w:tc>
          <w:tcPr>
            <w:tcW w:w="501" w:type="pct"/>
            <w:vMerge w:val="continue"/>
            <w:tcBorders>
              <w:top w:val="nil"/>
              <w:left w:val="single" w:color="auto" w:sz="6" w:space="0"/>
              <w:bottom w:val="single" w:color="auto" w:sz="6" w:space="0"/>
              <w:right w:val="single" w:color="auto" w:sz="6" w:space="0"/>
            </w:tcBorders>
            <w:vAlign w:val="center"/>
          </w:tcPr>
          <w:p>
            <w:pPr>
              <w:rPr>
                <w:rFonts w:hint="eastAsia"/>
              </w:rPr>
            </w:pPr>
          </w:p>
        </w:tc>
        <w:tc>
          <w:tcPr>
            <w:tcW w:w="967" w:type="pct"/>
            <w:vMerge w:val="continue"/>
            <w:tcBorders>
              <w:top w:val="nil"/>
              <w:left w:val="nil"/>
              <w:bottom w:val="single" w:color="auto" w:sz="6" w:space="0"/>
              <w:right w:val="single" w:color="auto" w:sz="6" w:space="0"/>
            </w:tcBorders>
            <w:vAlign w:val="center"/>
          </w:tcPr>
          <w:p>
            <w:pPr>
              <w:rPr>
                <w:rFonts w:hint="eastAsia"/>
              </w:rPr>
            </w:pPr>
          </w:p>
        </w:tc>
        <w:tc>
          <w:tcPr>
            <w:tcW w:w="2285"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帕萨特发动机实训台架</w:t>
            </w:r>
          </w:p>
        </w:tc>
        <w:tc>
          <w:tcPr>
            <w:tcW w:w="1247"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1</w:t>
            </w:r>
          </w:p>
        </w:tc>
      </w:tr>
      <w:tr>
        <w:tblPrEx>
          <w:tblCellMar>
            <w:top w:w="15" w:type="dxa"/>
            <w:left w:w="15" w:type="dxa"/>
            <w:bottom w:w="15" w:type="dxa"/>
            <w:right w:w="15" w:type="dxa"/>
          </w:tblCellMar>
        </w:tblPrEx>
        <w:tc>
          <w:tcPr>
            <w:tcW w:w="501" w:type="pct"/>
            <w:vMerge w:val="continue"/>
            <w:tcBorders>
              <w:top w:val="nil"/>
              <w:left w:val="single" w:color="auto" w:sz="6" w:space="0"/>
              <w:bottom w:val="single" w:color="auto" w:sz="6" w:space="0"/>
              <w:right w:val="single" w:color="auto" w:sz="6" w:space="0"/>
            </w:tcBorders>
            <w:vAlign w:val="center"/>
          </w:tcPr>
          <w:p>
            <w:pPr>
              <w:rPr>
                <w:rFonts w:hint="eastAsia"/>
              </w:rPr>
            </w:pPr>
          </w:p>
        </w:tc>
        <w:tc>
          <w:tcPr>
            <w:tcW w:w="967" w:type="pct"/>
            <w:vMerge w:val="continue"/>
            <w:tcBorders>
              <w:top w:val="nil"/>
              <w:left w:val="nil"/>
              <w:bottom w:val="single" w:color="auto" w:sz="6" w:space="0"/>
              <w:right w:val="single" w:color="auto" w:sz="6" w:space="0"/>
            </w:tcBorders>
            <w:vAlign w:val="center"/>
          </w:tcPr>
          <w:p>
            <w:pPr>
              <w:rPr>
                <w:rFonts w:hint="eastAsia"/>
              </w:rPr>
            </w:pPr>
          </w:p>
        </w:tc>
        <w:tc>
          <w:tcPr>
            <w:tcW w:w="2285"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飞度发动机实训台架</w:t>
            </w:r>
          </w:p>
        </w:tc>
        <w:tc>
          <w:tcPr>
            <w:tcW w:w="1247"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1</w:t>
            </w:r>
          </w:p>
        </w:tc>
      </w:tr>
      <w:tr>
        <w:tblPrEx>
          <w:tblCellMar>
            <w:top w:w="15" w:type="dxa"/>
            <w:left w:w="15" w:type="dxa"/>
            <w:bottom w:w="15" w:type="dxa"/>
            <w:right w:w="15" w:type="dxa"/>
          </w:tblCellMar>
        </w:tblPrEx>
        <w:tc>
          <w:tcPr>
            <w:tcW w:w="501" w:type="pct"/>
            <w:vMerge w:val="continue"/>
            <w:tcBorders>
              <w:top w:val="nil"/>
              <w:left w:val="single" w:color="auto" w:sz="6" w:space="0"/>
              <w:bottom w:val="single" w:color="auto" w:sz="6" w:space="0"/>
              <w:right w:val="single" w:color="auto" w:sz="6" w:space="0"/>
            </w:tcBorders>
            <w:vAlign w:val="center"/>
          </w:tcPr>
          <w:p>
            <w:pPr>
              <w:rPr>
                <w:rFonts w:hint="eastAsia"/>
              </w:rPr>
            </w:pPr>
          </w:p>
        </w:tc>
        <w:tc>
          <w:tcPr>
            <w:tcW w:w="967" w:type="pct"/>
            <w:vMerge w:val="continue"/>
            <w:tcBorders>
              <w:top w:val="nil"/>
              <w:left w:val="nil"/>
              <w:bottom w:val="single" w:color="auto" w:sz="6" w:space="0"/>
              <w:right w:val="single" w:color="auto" w:sz="6" w:space="0"/>
            </w:tcBorders>
            <w:vAlign w:val="center"/>
          </w:tcPr>
          <w:p>
            <w:pPr>
              <w:rPr>
                <w:rFonts w:hint="eastAsia"/>
              </w:rPr>
            </w:pPr>
          </w:p>
        </w:tc>
        <w:tc>
          <w:tcPr>
            <w:tcW w:w="2285"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柴油共轨实训台架</w:t>
            </w:r>
          </w:p>
        </w:tc>
        <w:tc>
          <w:tcPr>
            <w:tcW w:w="1247"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1</w:t>
            </w:r>
          </w:p>
        </w:tc>
      </w:tr>
      <w:tr>
        <w:tblPrEx>
          <w:tblCellMar>
            <w:top w:w="15" w:type="dxa"/>
            <w:left w:w="15" w:type="dxa"/>
            <w:bottom w:w="15" w:type="dxa"/>
            <w:right w:w="15" w:type="dxa"/>
          </w:tblCellMar>
        </w:tblPrEx>
        <w:tc>
          <w:tcPr>
            <w:tcW w:w="501" w:type="pct"/>
            <w:vMerge w:val="continue"/>
            <w:tcBorders>
              <w:top w:val="nil"/>
              <w:left w:val="single" w:color="auto" w:sz="6" w:space="0"/>
              <w:bottom w:val="single" w:color="auto" w:sz="6" w:space="0"/>
              <w:right w:val="single" w:color="auto" w:sz="6" w:space="0"/>
            </w:tcBorders>
            <w:vAlign w:val="center"/>
          </w:tcPr>
          <w:p>
            <w:pPr>
              <w:rPr>
                <w:rFonts w:hint="eastAsia"/>
              </w:rPr>
            </w:pPr>
          </w:p>
        </w:tc>
        <w:tc>
          <w:tcPr>
            <w:tcW w:w="967" w:type="pct"/>
            <w:vMerge w:val="continue"/>
            <w:tcBorders>
              <w:top w:val="nil"/>
              <w:left w:val="nil"/>
              <w:bottom w:val="single" w:color="auto" w:sz="6" w:space="0"/>
              <w:right w:val="single" w:color="auto" w:sz="6" w:space="0"/>
            </w:tcBorders>
            <w:vAlign w:val="center"/>
          </w:tcPr>
          <w:p>
            <w:pPr>
              <w:rPr>
                <w:rFonts w:hint="eastAsia"/>
              </w:rPr>
            </w:pPr>
          </w:p>
        </w:tc>
        <w:tc>
          <w:tcPr>
            <w:tcW w:w="2285"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解码器</w:t>
            </w:r>
          </w:p>
        </w:tc>
        <w:tc>
          <w:tcPr>
            <w:tcW w:w="1247"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2</w:t>
            </w:r>
          </w:p>
        </w:tc>
      </w:tr>
      <w:tr>
        <w:tblPrEx>
          <w:tblCellMar>
            <w:top w:w="15" w:type="dxa"/>
            <w:left w:w="15" w:type="dxa"/>
            <w:bottom w:w="15" w:type="dxa"/>
            <w:right w:w="15" w:type="dxa"/>
          </w:tblCellMar>
        </w:tblPrEx>
        <w:tc>
          <w:tcPr>
            <w:tcW w:w="501" w:type="pct"/>
            <w:vMerge w:val="continue"/>
            <w:tcBorders>
              <w:top w:val="nil"/>
              <w:left w:val="single" w:color="auto" w:sz="6" w:space="0"/>
              <w:bottom w:val="single" w:color="auto" w:sz="6" w:space="0"/>
              <w:right w:val="single" w:color="auto" w:sz="6" w:space="0"/>
            </w:tcBorders>
            <w:vAlign w:val="center"/>
          </w:tcPr>
          <w:p>
            <w:pPr>
              <w:rPr>
                <w:rFonts w:hint="eastAsia"/>
              </w:rPr>
            </w:pPr>
          </w:p>
        </w:tc>
        <w:tc>
          <w:tcPr>
            <w:tcW w:w="967" w:type="pct"/>
            <w:vMerge w:val="continue"/>
            <w:tcBorders>
              <w:top w:val="nil"/>
              <w:left w:val="nil"/>
              <w:bottom w:val="single" w:color="auto" w:sz="6" w:space="0"/>
              <w:right w:val="single" w:color="auto" w:sz="6" w:space="0"/>
            </w:tcBorders>
            <w:vAlign w:val="center"/>
          </w:tcPr>
          <w:p>
            <w:pPr>
              <w:rPr>
                <w:rFonts w:hint="eastAsia"/>
              </w:rPr>
            </w:pPr>
          </w:p>
        </w:tc>
        <w:tc>
          <w:tcPr>
            <w:tcW w:w="2285"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组合工具</w:t>
            </w:r>
          </w:p>
        </w:tc>
        <w:tc>
          <w:tcPr>
            <w:tcW w:w="1247"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4</w:t>
            </w:r>
          </w:p>
        </w:tc>
      </w:tr>
      <w:tr>
        <w:tblPrEx>
          <w:tblCellMar>
            <w:top w:w="15" w:type="dxa"/>
            <w:left w:w="15" w:type="dxa"/>
            <w:bottom w:w="15" w:type="dxa"/>
            <w:right w:w="15" w:type="dxa"/>
          </w:tblCellMar>
        </w:tblPrEx>
        <w:tc>
          <w:tcPr>
            <w:tcW w:w="501" w:type="pct"/>
            <w:vMerge w:val="continue"/>
            <w:tcBorders>
              <w:top w:val="nil"/>
              <w:left w:val="single" w:color="auto" w:sz="6" w:space="0"/>
              <w:bottom w:val="single" w:color="auto" w:sz="6" w:space="0"/>
              <w:right w:val="single" w:color="auto" w:sz="6" w:space="0"/>
            </w:tcBorders>
            <w:vAlign w:val="center"/>
          </w:tcPr>
          <w:p>
            <w:pPr>
              <w:rPr>
                <w:rFonts w:hint="eastAsia"/>
              </w:rPr>
            </w:pPr>
          </w:p>
        </w:tc>
        <w:tc>
          <w:tcPr>
            <w:tcW w:w="967" w:type="pct"/>
            <w:vMerge w:val="continue"/>
            <w:tcBorders>
              <w:top w:val="nil"/>
              <w:left w:val="nil"/>
              <w:bottom w:val="single" w:color="auto" w:sz="6" w:space="0"/>
              <w:right w:val="single" w:color="auto" w:sz="6" w:space="0"/>
            </w:tcBorders>
            <w:vAlign w:val="center"/>
          </w:tcPr>
          <w:p>
            <w:pPr>
              <w:rPr>
                <w:rFonts w:hint="eastAsia"/>
              </w:rPr>
            </w:pPr>
          </w:p>
        </w:tc>
        <w:tc>
          <w:tcPr>
            <w:tcW w:w="2285"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组合工具</w:t>
            </w:r>
          </w:p>
        </w:tc>
        <w:tc>
          <w:tcPr>
            <w:tcW w:w="1247" w:type="pct"/>
            <w:tcBorders>
              <w:top w:val="nil"/>
              <w:left w:val="nil"/>
              <w:bottom w:val="single" w:color="auto" w:sz="6" w:space="0"/>
              <w:right w:val="single" w:color="auto" w:sz="6" w:space="0"/>
            </w:tcBorders>
            <w:tcMar>
              <w:top w:w="0" w:type="dxa"/>
              <w:left w:w="105" w:type="dxa"/>
              <w:bottom w:w="0" w:type="dxa"/>
              <w:right w:w="105" w:type="dxa"/>
            </w:tcMar>
          </w:tcPr>
          <w:p>
            <w:pPr>
              <w:rPr>
                <w:rFonts w:hint="eastAsia"/>
              </w:rPr>
            </w:pPr>
            <w:r>
              <w:rPr>
                <w:rFonts w:hint="eastAsia"/>
              </w:rPr>
              <w:t>4</w:t>
            </w:r>
          </w:p>
        </w:tc>
      </w:tr>
    </w:tbl>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2.校外实训基地</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校外实训基地应满足专业教学要求，具备实训场地，设备配置应能满足理论实践一体化课程的现场教学和实训项目的开展，使学生有机会深入生产一线，了解企业实际，体验企业文化。</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b/>
          <w:bCs/>
          <w:kern w:val="0"/>
          <w:sz w:val="28"/>
          <w:szCs w:val="28"/>
        </w:rPr>
        <w:t>（三）教学资源</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根据课程设计要求选择教育部高职高专“十二五”规划教材，鼓励与企业行业专家合作，依据课程的整体设计编写理论实践一体化教材，如校本教材。</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遵循教学资源完整与有效的原则，配套课程标准、学习情境设计、单元教学设计，配套教学课件、任务演示和教学微课等教学资资源。配套任务书、过程监控表等管理资源。配套任务指导、学习交流、在线自测、知识导航等网络学习资源。</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b/>
          <w:bCs/>
          <w:kern w:val="0"/>
          <w:sz w:val="28"/>
          <w:szCs w:val="28"/>
        </w:rPr>
        <w:t>（四）教学方法</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1．公共基础课</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公共基础课的教学要符合教育部有关教育教学的基本要求，按照培养学生基本科学文化素养、服务学生专业学习和终身发展的功能来定位，重在教学方法、教学组织形式的改革，教学手段、教学模式的创新，调动学生学习的积极性，为学生综合素质的提高、职业能力的形成和可持续发展奠定基础。</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2．专业技能课</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专业技能课的教学要体现现代职业教育理念，以具有代表性的汽车运用与维修典型工作任务为载体，以课程知识、能力、素质目标设计教学项目和任务，以汽车机修、汽车电气维修、汽车性能检测、汽车维修业务接待等的实际工作流程展开教学，贴近汽车运用与维修实际，“教、学、做”相结合，突出技能培养。</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加强校企合作运行机制建设。中等技能型人才的培养必须坚持走工学结合的道路，紧密依托行业或企业建立工学结合的有效运行机制。通过与相关行业或企业签订产学合作的协议，建立专业教学专家委员会，走工学结合、校企合作的人才培养之路。工学结合也是“双师型”教师培养和教师科研能力提高的最佳途径。密切关注汽车运用与维修技术的最新发展方向，通过真正深化的校企合作，及时调整课程设置和教学内容，将本专业领域的新知识、新技术、新材料、新工艺和新方法补充和更新到专业教学内容中，使学生及时了解本领域的最新技术发展，并掌握相关技能。</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b/>
          <w:bCs/>
          <w:kern w:val="0"/>
          <w:sz w:val="28"/>
          <w:szCs w:val="28"/>
        </w:rPr>
        <w:t>（五）学习评价</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学习评价应体现评价主体、评价方式、评价过程的多元化，注意邀请企业专家参与考核工作，共同制订考核内容和考核标准，重视学生综合职业能力的考核与评价。学习评价采用学生自评与互评、教师评价和企业专家评价相结合，过程性评价与终结性评价相结合的评价体系。学习评价包括对专业知识、专业技能和关键能力三个方面的评价，权重可自行设计，各专项评价所采用的考核方式分别为专业知识的评价主要采取笔试的形式进行考核；专业技能的评价主要采取实际操作的形式进行考核，以课程在企业生产实际中比较典型和常见的工作任务作为考核内容（可以单人完成任务的方式考核或小组合作完成任务的方式进行考核）；关键能力的评价主要以学生平时的综合表现进行考核，涉及情感、态度、意识、习惯、方法、合作和创新等，涵盖出勤及仪容仪表、学习态度、计划可行性、工作态度与习惯、发现问题、处理问题的及时沟通能力和合作精神等方面的考核。</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b/>
          <w:bCs/>
          <w:kern w:val="0"/>
          <w:sz w:val="28"/>
          <w:szCs w:val="28"/>
        </w:rPr>
        <w:t>（六）质量管理</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质量管理要更新观念，改变传统的教学管理方式；要依据本标准的要求制订本专业教学计划，配备师资、教材、教学资料和实训资源．制订校内实训课程管理规定，贯彻落实教育部、财政部颁发的《中等职业学校学生实习管理方法》。加强教学过程性质量监控和考核评价，依据专业核心课的标准评价教学水平。</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b/>
          <w:bCs/>
          <w:kern w:val="0"/>
          <w:sz w:val="28"/>
          <w:szCs w:val="28"/>
        </w:rPr>
        <w:t>九、毕业要求</w:t>
      </w:r>
    </w:p>
    <w:p>
      <w:pPr>
        <w:widowControl/>
        <w:spacing w:line="360" w:lineRule="auto"/>
        <w:ind w:firstLine="555"/>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学生通过规定三年的学习，须修满本专业人才培养方案所规定的学时学分，三年制毕业总学分为175学分（含军训1分），并完成规定的教学活动。</w:t>
      </w:r>
    </w:p>
    <w:p>
      <w:pPr>
        <w:widowControl/>
        <w:spacing w:line="360" w:lineRule="auto"/>
        <w:jc w:val="left"/>
        <w:rPr>
          <w:rFonts w:hint="eastAsia" w:ascii="仿宋_GB2312" w:hAnsi="宋体" w:eastAsia="仿宋_GB2312" w:cs="宋体"/>
          <w:kern w:val="0"/>
          <w:sz w:val="28"/>
          <w:szCs w:val="28"/>
        </w:rPr>
      </w:pPr>
      <w:r>
        <w:rPr>
          <w:rFonts w:hint="eastAsia" w:ascii="仿宋_GB2312" w:hAnsi="宋体" w:eastAsia="仿宋_GB2312" w:cs="宋体"/>
          <w:b/>
          <w:bCs/>
          <w:kern w:val="0"/>
          <w:sz w:val="28"/>
          <w:szCs w:val="28"/>
        </w:rPr>
        <w:t>十、附录</w:t>
      </w:r>
    </w:p>
    <w:p>
      <w:pPr>
        <w:widowControl/>
        <w:spacing w:line="360" w:lineRule="auto"/>
        <w:ind w:firstLine="480"/>
        <w:jc w:val="left"/>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教学进程安排表如下表所示</w:t>
      </w:r>
    </w:p>
    <w:tbl>
      <w:tblPr>
        <w:tblStyle w:val="6"/>
        <w:tblW w:w="5000" w:type="pct"/>
        <w:jc w:val="center"/>
        <w:tblLayout w:type="autofit"/>
        <w:tblCellMar>
          <w:top w:w="15" w:type="dxa"/>
          <w:left w:w="15" w:type="dxa"/>
          <w:bottom w:w="15" w:type="dxa"/>
          <w:right w:w="15" w:type="dxa"/>
        </w:tblCellMar>
      </w:tblPr>
      <w:tblGrid>
        <w:gridCol w:w="534"/>
        <w:gridCol w:w="586"/>
        <w:gridCol w:w="551"/>
        <w:gridCol w:w="84"/>
        <w:gridCol w:w="2040"/>
        <w:gridCol w:w="591"/>
        <w:gridCol w:w="709"/>
        <w:gridCol w:w="551"/>
        <w:gridCol w:w="551"/>
        <w:gridCol w:w="551"/>
        <w:gridCol w:w="552"/>
        <w:gridCol w:w="552"/>
        <w:gridCol w:w="552"/>
        <w:gridCol w:w="552"/>
        <w:gridCol w:w="552"/>
      </w:tblGrid>
      <w:tr>
        <w:tblPrEx>
          <w:tblCellMar>
            <w:top w:w="15" w:type="dxa"/>
            <w:left w:w="15" w:type="dxa"/>
            <w:bottom w:w="15" w:type="dxa"/>
            <w:right w:w="15" w:type="dxa"/>
          </w:tblCellMar>
        </w:tblPrEx>
        <w:trPr>
          <w:jc w:val="center"/>
        </w:trPr>
        <w:tc>
          <w:tcPr>
            <w:tcW w:w="589" w:type="pct"/>
            <w:gridSpan w:val="2"/>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r>
              <w:rPr>
                <w:rFonts w:hint="eastAsia"/>
              </w:rPr>
              <w:t>课程</w:t>
            </w:r>
            <w:r>
              <w:rPr>
                <w:rFonts w:hint="eastAsia"/>
              </w:rPr>
              <w:br w:type="textWrapping"/>
            </w:r>
            <w:r>
              <w:rPr>
                <w:rFonts w:hint="eastAsia"/>
              </w:rPr>
              <w:t>类别</w:t>
            </w:r>
          </w:p>
        </w:tc>
        <w:tc>
          <w:tcPr>
            <w:tcW w:w="334" w:type="pct"/>
            <w:gridSpan w:val="2"/>
            <w:vMerge w:val="restart"/>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r>
              <w:rPr>
                <w:rFonts w:hint="eastAsia"/>
              </w:rPr>
              <w:t>序号</w:t>
            </w:r>
          </w:p>
        </w:tc>
        <w:tc>
          <w:tcPr>
            <w:tcW w:w="1073" w:type="pct"/>
            <w:vMerge w:val="restart"/>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r>
              <w:rPr>
                <w:rFonts w:hint="eastAsia"/>
              </w:rPr>
              <w:t>课程名称</w:t>
            </w:r>
          </w:p>
        </w:tc>
        <w:tc>
          <w:tcPr>
            <w:tcW w:w="311" w:type="pct"/>
            <w:vMerge w:val="restart"/>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r>
              <w:rPr>
                <w:rFonts w:hint="eastAsia"/>
              </w:rPr>
              <w:t>学分</w:t>
            </w:r>
          </w:p>
        </w:tc>
        <w:tc>
          <w:tcPr>
            <w:tcW w:w="373" w:type="pct"/>
            <w:vMerge w:val="restart"/>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r>
              <w:rPr>
                <w:rFonts w:hint="eastAsia"/>
              </w:rPr>
              <w:t>学时</w:t>
            </w:r>
          </w:p>
        </w:tc>
        <w:tc>
          <w:tcPr>
            <w:tcW w:w="290" w:type="pct"/>
            <w:vMerge w:val="restart"/>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r>
              <w:rPr>
                <w:rFonts w:hint="eastAsia"/>
              </w:rPr>
              <w:t>考试学期</w:t>
            </w:r>
          </w:p>
        </w:tc>
        <w:tc>
          <w:tcPr>
            <w:tcW w:w="290" w:type="pct"/>
            <w:vMerge w:val="restart"/>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r>
              <w:rPr>
                <w:rFonts w:hint="eastAsia"/>
              </w:rPr>
              <w:t>考查学期</w:t>
            </w:r>
          </w:p>
        </w:tc>
        <w:tc>
          <w:tcPr>
            <w:tcW w:w="1741" w:type="pct"/>
            <w:gridSpan w:val="6"/>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r>
              <w:rPr>
                <w:rFonts w:hint="eastAsia"/>
              </w:rPr>
              <w:t>学期</w:t>
            </w:r>
          </w:p>
        </w:tc>
      </w:tr>
      <w:tr>
        <w:tblPrEx>
          <w:tblCellMar>
            <w:top w:w="15" w:type="dxa"/>
            <w:left w:w="15" w:type="dxa"/>
            <w:bottom w:w="15" w:type="dxa"/>
            <w:right w:w="15" w:type="dxa"/>
          </w:tblCellMar>
        </w:tblPrEx>
        <w:trPr>
          <w:jc w:val="center"/>
        </w:trPr>
        <w:tc>
          <w:tcPr>
            <w:tcW w:w="589" w:type="pct"/>
            <w:gridSpan w:val="2"/>
            <w:vMerge w:val="continue"/>
            <w:tcBorders>
              <w:top w:val="single" w:color="auto" w:sz="6" w:space="0"/>
              <w:left w:val="single" w:color="auto" w:sz="6" w:space="0"/>
              <w:bottom w:val="single" w:color="auto" w:sz="6" w:space="0"/>
              <w:right w:val="single" w:color="auto" w:sz="6" w:space="0"/>
            </w:tcBorders>
            <w:vAlign w:val="center"/>
          </w:tcPr>
          <w:p/>
        </w:tc>
        <w:tc>
          <w:tcPr>
            <w:tcW w:w="334" w:type="pct"/>
            <w:gridSpan w:val="2"/>
            <w:vMerge w:val="continue"/>
            <w:tcBorders>
              <w:top w:val="single" w:color="auto" w:sz="6" w:space="0"/>
              <w:left w:val="nil"/>
              <w:bottom w:val="single" w:color="auto" w:sz="6" w:space="0"/>
              <w:right w:val="single" w:color="auto" w:sz="6" w:space="0"/>
            </w:tcBorders>
            <w:vAlign w:val="center"/>
          </w:tcPr>
          <w:p/>
        </w:tc>
        <w:tc>
          <w:tcPr>
            <w:tcW w:w="1073" w:type="pct"/>
            <w:vMerge w:val="continue"/>
            <w:tcBorders>
              <w:top w:val="single" w:color="auto" w:sz="6" w:space="0"/>
              <w:left w:val="nil"/>
              <w:bottom w:val="single" w:color="auto" w:sz="6" w:space="0"/>
              <w:right w:val="single" w:color="auto" w:sz="6" w:space="0"/>
            </w:tcBorders>
            <w:vAlign w:val="center"/>
          </w:tcPr>
          <w:p/>
        </w:tc>
        <w:tc>
          <w:tcPr>
            <w:tcW w:w="311" w:type="pct"/>
            <w:vMerge w:val="continue"/>
            <w:tcBorders>
              <w:top w:val="single" w:color="auto" w:sz="6" w:space="0"/>
              <w:left w:val="nil"/>
              <w:bottom w:val="single" w:color="auto" w:sz="6" w:space="0"/>
              <w:right w:val="single" w:color="auto" w:sz="6" w:space="0"/>
            </w:tcBorders>
            <w:vAlign w:val="center"/>
          </w:tcPr>
          <w:p/>
        </w:tc>
        <w:tc>
          <w:tcPr>
            <w:tcW w:w="373" w:type="pct"/>
            <w:vMerge w:val="continue"/>
            <w:tcBorders>
              <w:top w:val="single" w:color="auto" w:sz="6" w:space="0"/>
              <w:left w:val="nil"/>
              <w:bottom w:val="single" w:color="auto" w:sz="6" w:space="0"/>
              <w:right w:val="single" w:color="auto" w:sz="6" w:space="0"/>
            </w:tcBorders>
            <w:vAlign w:val="center"/>
          </w:tcPr>
          <w:p/>
        </w:tc>
        <w:tc>
          <w:tcPr>
            <w:tcW w:w="290" w:type="pct"/>
            <w:vMerge w:val="continue"/>
            <w:tcBorders>
              <w:top w:val="single" w:color="auto" w:sz="6" w:space="0"/>
              <w:left w:val="nil"/>
              <w:bottom w:val="single" w:color="auto" w:sz="6" w:space="0"/>
              <w:right w:val="single" w:color="auto" w:sz="6" w:space="0"/>
            </w:tcBorders>
            <w:vAlign w:val="center"/>
          </w:tcPr>
          <w:p/>
        </w:tc>
        <w:tc>
          <w:tcPr>
            <w:tcW w:w="290" w:type="pct"/>
            <w:vMerge w:val="continue"/>
            <w:tcBorders>
              <w:top w:val="single" w:color="auto" w:sz="6" w:space="0"/>
              <w:left w:val="nil"/>
              <w:bottom w:val="single" w:color="auto" w:sz="6" w:space="0"/>
              <w:right w:val="single" w:color="auto" w:sz="6" w:space="0"/>
            </w:tcBorders>
            <w:vAlign w:val="center"/>
          </w:tcPr>
          <w:p/>
        </w:tc>
        <w:tc>
          <w:tcPr>
            <w:tcW w:w="580" w:type="pct"/>
            <w:gridSpan w:val="2"/>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第一学年</w:t>
            </w:r>
          </w:p>
        </w:tc>
        <w:tc>
          <w:tcPr>
            <w:tcW w:w="580" w:type="pct"/>
            <w:gridSpan w:val="2"/>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第二学年</w:t>
            </w:r>
          </w:p>
        </w:tc>
        <w:tc>
          <w:tcPr>
            <w:tcW w:w="580" w:type="pct"/>
            <w:gridSpan w:val="2"/>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第三学年</w:t>
            </w:r>
          </w:p>
        </w:tc>
      </w:tr>
      <w:tr>
        <w:tblPrEx>
          <w:tblCellMar>
            <w:top w:w="15" w:type="dxa"/>
            <w:left w:w="15" w:type="dxa"/>
            <w:bottom w:w="15" w:type="dxa"/>
            <w:right w:w="15" w:type="dxa"/>
          </w:tblCellMar>
        </w:tblPrEx>
        <w:trPr>
          <w:jc w:val="center"/>
        </w:trPr>
        <w:tc>
          <w:tcPr>
            <w:tcW w:w="589" w:type="pct"/>
            <w:gridSpan w:val="2"/>
            <w:vMerge w:val="continue"/>
            <w:tcBorders>
              <w:top w:val="single" w:color="auto" w:sz="6" w:space="0"/>
              <w:left w:val="single" w:color="auto" w:sz="6" w:space="0"/>
              <w:bottom w:val="single" w:color="auto" w:sz="6" w:space="0"/>
              <w:right w:val="single" w:color="auto" w:sz="6" w:space="0"/>
            </w:tcBorders>
            <w:vAlign w:val="center"/>
          </w:tcPr>
          <w:p/>
        </w:tc>
        <w:tc>
          <w:tcPr>
            <w:tcW w:w="334" w:type="pct"/>
            <w:gridSpan w:val="2"/>
            <w:vMerge w:val="continue"/>
            <w:tcBorders>
              <w:top w:val="single" w:color="auto" w:sz="6" w:space="0"/>
              <w:left w:val="nil"/>
              <w:bottom w:val="single" w:color="auto" w:sz="6" w:space="0"/>
              <w:right w:val="single" w:color="auto" w:sz="6" w:space="0"/>
            </w:tcBorders>
            <w:vAlign w:val="center"/>
          </w:tcPr>
          <w:p/>
        </w:tc>
        <w:tc>
          <w:tcPr>
            <w:tcW w:w="1073" w:type="pct"/>
            <w:vMerge w:val="continue"/>
            <w:tcBorders>
              <w:top w:val="single" w:color="auto" w:sz="6" w:space="0"/>
              <w:left w:val="nil"/>
              <w:bottom w:val="single" w:color="auto" w:sz="6" w:space="0"/>
              <w:right w:val="single" w:color="auto" w:sz="6" w:space="0"/>
            </w:tcBorders>
            <w:vAlign w:val="center"/>
          </w:tcPr>
          <w:p/>
        </w:tc>
        <w:tc>
          <w:tcPr>
            <w:tcW w:w="311" w:type="pct"/>
            <w:vMerge w:val="continue"/>
            <w:tcBorders>
              <w:top w:val="single" w:color="auto" w:sz="6" w:space="0"/>
              <w:left w:val="nil"/>
              <w:bottom w:val="single" w:color="auto" w:sz="6" w:space="0"/>
              <w:right w:val="single" w:color="auto" w:sz="6" w:space="0"/>
            </w:tcBorders>
            <w:vAlign w:val="center"/>
          </w:tcPr>
          <w:p/>
        </w:tc>
        <w:tc>
          <w:tcPr>
            <w:tcW w:w="373" w:type="pct"/>
            <w:vMerge w:val="continue"/>
            <w:tcBorders>
              <w:top w:val="single" w:color="auto" w:sz="6" w:space="0"/>
              <w:left w:val="nil"/>
              <w:bottom w:val="single" w:color="auto" w:sz="6" w:space="0"/>
              <w:right w:val="single" w:color="auto" w:sz="6" w:space="0"/>
            </w:tcBorders>
            <w:vAlign w:val="center"/>
          </w:tcPr>
          <w:p/>
        </w:tc>
        <w:tc>
          <w:tcPr>
            <w:tcW w:w="290" w:type="pct"/>
            <w:vMerge w:val="continue"/>
            <w:tcBorders>
              <w:top w:val="single" w:color="auto" w:sz="6" w:space="0"/>
              <w:left w:val="nil"/>
              <w:bottom w:val="single" w:color="auto" w:sz="6" w:space="0"/>
              <w:right w:val="single" w:color="auto" w:sz="6" w:space="0"/>
            </w:tcBorders>
            <w:vAlign w:val="center"/>
          </w:tcPr>
          <w:p/>
        </w:tc>
        <w:tc>
          <w:tcPr>
            <w:tcW w:w="290" w:type="pct"/>
            <w:vMerge w:val="continue"/>
            <w:tcBorders>
              <w:top w:val="single" w:color="auto" w:sz="6" w:space="0"/>
              <w:left w:val="nil"/>
              <w:bottom w:val="single" w:color="auto" w:sz="6" w:space="0"/>
              <w:right w:val="single" w:color="auto" w:sz="6" w:space="0"/>
            </w:tcBorders>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1</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3</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4</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5</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6</w:t>
            </w:r>
          </w:p>
        </w:tc>
      </w:tr>
      <w:tr>
        <w:tblPrEx>
          <w:tblCellMar>
            <w:top w:w="15" w:type="dxa"/>
            <w:left w:w="15" w:type="dxa"/>
            <w:bottom w:w="15" w:type="dxa"/>
            <w:right w:w="15" w:type="dxa"/>
          </w:tblCellMar>
        </w:tblPrEx>
        <w:trPr>
          <w:jc w:val="center"/>
        </w:trPr>
        <w:tc>
          <w:tcPr>
            <w:tcW w:w="589" w:type="pct"/>
            <w:gridSpan w:val="2"/>
            <w:vMerge w:val="restart"/>
            <w:tcBorders>
              <w:top w:val="nil"/>
              <w:left w:val="single" w:color="auto" w:sz="6" w:space="0"/>
              <w:bottom w:val="single" w:color="000000" w:sz="6" w:space="0"/>
              <w:right w:val="single" w:color="000000" w:sz="6" w:space="0"/>
            </w:tcBorders>
            <w:tcMar>
              <w:top w:w="0" w:type="dxa"/>
              <w:left w:w="105" w:type="dxa"/>
              <w:bottom w:w="0" w:type="dxa"/>
              <w:right w:w="105" w:type="dxa"/>
            </w:tcMar>
            <w:vAlign w:val="center"/>
          </w:tcPr>
          <w:p>
            <w:r>
              <w:rPr>
                <w:rFonts w:hint="eastAsia"/>
              </w:rPr>
              <w:t>公共基础课</w:t>
            </w:r>
          </w:p>
        </w:tc>
        <w:tc>
          <w:tcPr>
            <w:tcW w:w="334" w:type="pct"/>
            <w:gridSpan w:val="2"/>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1</w:t>
            </w:r>
          </w:p>
        </w:tc>
        <w:tc>
          <w:tcPr>
            <w:tcW w:w="1073"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德育</w:t>
            </w:r>
          </w:p>
        </w:tc>
        <w:tc>
          <w:tcPr>
            <w:tcW w:w="311"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8</w:t>
            </w:r>
          </w:p>
        </w:tc>
        <w:tc>
          <w:tcPr>
            <w:tcW w:w="373"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144</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1-4</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r>
      <w:tr>
        <w:tblPrEx>
          <w:tblCellMar>
            <w:top w:w="15" w:type="dxa"/>
            <w:left w:w="15" w:type="dxa"/>
            <w:bottom w:w="15" w:type="dxa"/>
            <w:right w:w="15" w:type="dxa"/>
          </w:tblCellMar>
        </w:tblPrEx>
        <w:trPr>
          <w:jc w:val="center"/>
        </w:trPr>
        <w:tc>
          <w:tcPr>
            <w:tcW w:w="589" w:type="pct"/>
            <w:gridSpan w:val="2"/>
            <w:vMerge w:val="continue"/>
            <w:tcBorders>
              <w:top w:val="nil"/>
              <w:left w:val="single" w:color="auto" w:sz="6" w:space="0"/>
              <w:bottom w:val="single" w:color="000000" w:sz="6" w:space="0"/>
              <w:right w:val="single" w:color="000000" w:sz="6" w:space="0"/>
            </w:tcBorders>
            <w:vAlign w:val="center"/>
          </w:tcPr>
          <w:p/>
        </w:tc>
        <w:tc>
          <w:tcPr>
            <w:tcW w:w="334" w:type="pct"/>
            <w:gridSpan w:val="2"/>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1073"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语文</w:t>
            </w:r>
          </w:p>
        </w:tc>
        <w:tc>
          <w:tcPr>
            <w:tcW w:w="311"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8</w:t>
            </w:r>
          </w:p>
        </w:tc>
        <w:tc>
          <w:tcPr>
            <w:tcW w:w="373"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144</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1-4</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r>
      <w:tr>
        <w:tblPrEx>
          <w:tblCellMar>
            <w:top w:w="15" w:type="dxa"/>
            <w:left w:w="15" w:type="dxa"/>
            <w:bottom w:w="15" w:type="dxa"/>
            <w:right w:w="15" w:type="dxa"/>
          </w:tblCellMar>
        </w:tblPrEx>
        <w:trPr>
          <w:jc w:val="center"/>
        </w:trPr>
        <w:tc>
          <w:tcPr>
            <w:tcW w:w="589" w:type="pct"/>
            <w:gridSpan w:val="2"/>
            <w:vMerge w:val="continue"/>
            <w:tcBorders>
              <w:top w:val="nil"/>
              <w:left w:val="single" w:color="auto" w:sz="6" w:space="0"/>
              <w:bottom w:val="single" w:color="000000" w:sz="6" w:space="0"/>
              <w:right w:val="single" w:color="000000" w:sz="6" w:space="0"/>
            </w:tcBorders>
            <w:vAlign w:val="center"/>
          </w:tcPr>
          <w:p/>
        </w:tc>
        <w:tc>
          <w:tcPr>
            <w:tcW w:w="334" w:type="pct"/>
            <w:gridSpan w:val="2"/>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3</w:t>
            </w:r>
          </w:p>
        </w:tc>
        <w:tc>
          <w:tcPr>
            <w:tcW w:w="1073"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数学</w:t>
            </w:r>
          </w:p>
        </w:tc>
        <w:tc>
          <w:tcPr>
            <w:tcW w:w="311"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8</w:t>
            </w:r>
          </w:p>
        </w:tc>
        <w:tc>
          <w:tcPr>
            <w:tcW w:w="373"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144</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1-4</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r>
      <w:tr>
        <w:tblPrEx>
          <w:tblCellMar>
            <w:top w:w="15" w:type="dxa"/>
            <w:left w:w="15" w:type="dxa"/>
            <w:bottom w:w="15" w:type="dxa"/>
            <w:right w:w="15" w:type="dxa"/>
          </w:tblCellMar>
        </w:tblPrEx>
        <w:trPr>
          <w:jc w:val="center"/>
        </w:trPr>
        <w:tc>
          <w:tcPr>
            <w:tcW w:w="589" w:type="pct"/>
            <w:gridSpan w:val="2"/>
            <w:vMerge w:val="continue"/>
            <w:tcBorders>
              <w:top w:val="nil"/>
              <w:left w:val="single" w:color="auto" w:sz="6" w:space="0"/>
              <w:bottom w:val="single" w:color="000000" w:sz="6" w:space="0"/>
              <w:right w:val="single" w:color="000000" w:sz="6" w:space="0"/>
            </w:tcBorders>
            <w:vAlign w:val="center"/>
          </w:tcPr>
          <w:p/>
        </w:tc>
        <w:tc>
          <w:tcPr>
            <w:tcW w:w="334" w:type="pct"/>
            <w:gridSpan w:val="2"/>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4</w:t>
            </w:r>
          </w:p>
        </w:tc>
        <w:tc>
          <w:tcPr>
            <w:tcW w:w="1073"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英语</w:t>
            </w:r>
          </w:p>
        </w:tc>
        <w:tc>
          <w:tcPr>
            <w:tcW w:w="311"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8</w:t>
            </w:r>
          </w:p>
        </w:tc>
        <w:tc>
          <w:tcPr>
            <w:tcW w:w="373"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144</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1-4</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r>
      <w:tr>
        <w:tblPrEx>
          <w:tblCellMar>
            <w:top w:w="15" w:type="dxa"/>
            <w:left w:w="15" w:type="dxa"/>
            <w:bottom w:w="15" w:type="dxa"/>
            <w:right w:w="15" w:type="dxa"/>
          </w:tblCellMar>
        </w:tblPrEx>
        <w:trPr>
          <w:jc w:val="center"/>
        </w:trPr>
        <w:tc>
          <w:tcPr>
            <w:tcW w:w="589" w:type="pct"/>
            <w:gridSpan w:val="2"/>
            <w:vMerge w:val="continue"/>
            <w:tcBorders>
              <w:top w:val="nil"/>
              <w:left w:val="single" w:color="auto" w:sz="6" w:space="0"/>
              <w:bottom w:val="single" w:color="000000" w:sz="6" w:space="0"/>
              <w:right w:val="single" w:color="000000" w:sz="6" w:space="0"/>
            </w:tcBorders>
            <w:vAlign w:val="center"/>
          </w:tcPr>
          <w:p/>
        </w:tc>
        <w:tc>
          <w:tcPr>
            <w:tcW w:w="334" w:type="pct"/>
            <w:gridSpan w:val="2"/>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5</w:t>
            </w:r>
          </w:p>
        </w:tc>
        <w:tc>
          <w:tcPr>
            <w:tcW w:w="1073"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体育</w:t>
            </w:r>
          </w:p>
        </w:tc>
        <w:tc>
          <w:tcPr>
            <w:tcW w:w="311"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8</w:t>
            </w:r>
          </w:p>
        </w:tc>
        <w:tc>
          <w:tcPr>
            <w:tcW w:w="373"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144</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1-4</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r>
      <w:tr>
        <w:tblPrEx>
          <w:tblCellMar>
            <w:top w:w="15" w:type="dxa"/>
            <w:left w:w="15" w:type="dxa"/>
            <w:bottom w:w="15" w:type="dxa"/>
            <w:right w:w="15" w:type="dxa"/>
          </w:tblCellMar>
        </w:tblPrEx>
        <w:trPr>
          <w:jc w:val="center"/>
        </w:trPr>
        <w:tc>
          <w:tcPr>
            <w:tcW w:w="589" w:type="pct"/>
            <w:gridSpan w:val="2"/>
            <w:vMerge w:val="continue"/>
            <w:tcBorders>
              <w:top w:val="nil"/>
              <w:left w:val="single" w:color="auto" w:sz="6" w:space="0"/>
              <w:bottom w:val="single" w:color="000000" w:sz="6" w:space="0"/>
              <w:right w:val="single" w:color="000000" w:sz="6" w:space="0"/>
            </w:tcBorders>
            <w:vAlign w:val="center"/>
          </w:tcPr>
          <w:p/>
        </w:tc>
        <w:tc>
          <w:tcPr>
            <w:tcW w:w="334" w:type="pct"/>
            <w:gridSpan w:val="2"/>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6</w:t>
            </w:r>
          </w:p>
        </w:tc>
        <w:tc>
          <w:tcPr>
            <w:tcW w:w="1073"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音乐</w:t>
            </w:r>
          </w:p>
        </w:tc>
        <w:tc>
          <w:tcPr>
            <w:tcW w:w="311"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1</w:t>
            </w:r>
          </w:p>
        </w:tc>
        <w:tc>
          <w:tcPr>
            <w:tcW w:w="373"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18</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1</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1</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r>
      <w:tr>
        <w:tblPrEx>
          <w:tblCellMar>
            <w:top w:w="15" w:type="dxa"/>
            <w:left w:w="15" w:type="dxa"/>
            <w:bottom w:w="15" w:type="dxa"/>
            <w:right w:w="15" w:type="dxa"/>
          </w:tblCellMar>
        </w:tblPrEx>
        <w:trPr>
          <w:jc w:val="center"/>
        </w:trPr>
        <w:tc>
          <w:tcPr>
            <w:tcW w:w="589" w:type="pct"/>
            <w:gridSpan w:val="2"/>
            <w:vMerge w:val="continue"/>
            <w:tcBorders>
              <w:top w:val="nil"/>
              <w:left w:val="single" w:color="auto" w:sz="6" w:space="0"/>
              <w:bottom w:val="single" w:color="000000" w:sz="6" w:space="0"/>
              <w:right w:val="single" w:color="000000" w:sz="6" w:space="0"/>
            </w:tcBorders>
            <w:vAlign w:val="center"/>
          </w:tcPr>
          <w:p/>
        </w:tc>
        <w:tc>
          <w:tcPr>
            <w:tcW w:w="334" w:type="pct"/>
            <w:gridSpan w:val="2"/>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7</w:t>
            </w:r>
          </w:p>
        </w:tc>
        <w:tc>
          <w:tcPr>
            <w:tcW w:w="1073"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美术艺术</w:t>
            </w:r>
          </w:p>
        </w:tc>
        <w:tc>
          <w:tcPr>
            <w:tcW w:w="311"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3</w:t>
            </w:r>
          </w:p>
        </w:tc>
        <w:tc>
          <w:tcPr>
            <w:tcW w:w="373"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54</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2-4</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1</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1</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1</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r>
      <w:tr>
        <w:tblPrEx>
          <w:tblCellMar>
            <w:top w:w="15" w:type="dxa"/>
            <w:left w:w="15" w:type="dxa"/>
            <w:bottom w:w="15" w:type="dxa"/>
            <w:right w:w="15" w:type="dxa"/>
          </w:tblCellMar>
        </w:tblPrEx>
        <w:trPr>
          <w:jc w:val="center"/>
        </w:trPr>
        <w:tc>
          <w:tcPr>
            <w:tcW w:w="589" w:type="pct"/>
            <w:gridSpan w:val="2"/>
            <w:vMerge w:val="continue"/>
            <w:tcBorders>
              <w:top w:val="nil"/>
              <w:left w:val="single" w:color="auto" w:sz="6" w:space="0"/>
              <w:bottom w:val="single" w:color="000000" w:sz="6" w:space="0"/>
              <w:right w:val="single" w:color="000000" w:sz="6" w:space="0"/>
            </w:tcBorders>
            <w:vAlign w:val="center"/>
          </w:tcPr>
          <w:p/>
        </w:tc>
        <w:tc>
          <w:tcPr>
            <w:tcW w:w="334" w:type="pct"/>
            <w:gridSpan w:val="2"/>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8</w:t>
            </w:r>
          </w:p>
        </w:tc>
        <w:tc>
          <w:tcPr>
            <w:tcW w:w="1073"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计算机应用基础</w:t>
            </w:r>
          </w:p>
        </w:tc>
        <w:tc>
          <w:tcPr>
            <w:tcW w:w="311"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8</w:t>
            </w:r>
          </w:p>
        </w:tc>
        <w:tc>
          <w:tcPr>
            <w:tcW w:w="373"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144</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1-2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4</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4</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r>
      <w:tr>
        <w:tblPrEx>
          <w:tblCellMar>
            <w:top w:w="15" w:type="dxa"/>
            <w:left w:w="15" w:type="dxa"/>
            <w:bottom w:w="15" w:type="dxa"/>
            <w:right w:w="15" w:type="dxa"/>
          </w:tblCellMar>
        </w:tblPrEx>
        <w:trPr>
          <w:jc w:val="center"/>
        </w:trPr>
        <w:tc>
          <w:tcPr>
            <w:tcW w:w="589" w:type="pct"/>
            <w:gridSpan w:val="2"/>
            <w:vMerge w:val="continue"/>
            <w:tcBorders>
              <w:top w:val="nil"/>
              <w:left w:val="single" w:color="auto" w:sz="6" w:space="0"/>
              <w:bottom w:val="single" w:color="000000" w:sz="6" w:space="0"/>
              <w:right w:val="single" w:color="000000" w:sz="6" w:space="0"/>
            </w:tcBorders>
            <w:vAlign w:val="center"/>
          </w:tcPr>
          <w:p/>
        </w:tc>
        <w:tc>
          <w:tcPr>
            <w:tcW w:w="334" w:type="pct"/>
            <w:gridSpan w:val="2"/>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9</w:t>
            </w:r>
          </w:p>
        </w:tc>
        <w:tc>
          <w:tcPr>
            <w:tcW w:w="1073"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文学鉴赏（选修）</w:t>
            </w:r>
          </w:p>
        </w:tc>
        <w:tc>
          <w:tcPr>
            <w:tcW w:w="311"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373"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36</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3</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r>
      <w:tr>
        <w:tblPrEx>
          <w:tblCellMar>
            <w:top w:w="15" w:type="dxa"/>
            <w:left w:w="15" w:type="dxa"/>
            <w:bottom w:w="15" w:type="dxa"/>
            <w:right w:w="15" w:type="dxa"/>
          </w:tblCellMar>
        </w:tblPrEx>
        <w:trPr>
          <w:jc w:val="center"/>
        </w:trPr>
        <w:tc>
          <w:tcPr>
            <w:tcW w:w="589" w:type="pct"/>
            <w:gridSpan w:val="2"/>
            <w:vMerge w:val="continue"/>
            <w:tcBorders>
              <w:top w:val="nil"/>
              <w:left w:val="single" w:color="auto" w:sz="6" w:space="0"/>
              <w:bottom w:val="single" w:color="000000" w:sz="6" w:space="0"/>
              <w:right w:val="single" w:color="000000" w:sz="6" w:space="0"/>
            </w:tcBorders>
            <w:vAlign w:val="center"/>
          </w:tcPr>
          <w:p/>
        </w:tc>
        <w:tc>
          <w:tcPr>
            <w:tcW w:w="334" w:type="pct"/>
            <w:gridSpan w:val="2"/>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10</w:t>
            </w:r>
          </w:p>
        </w:tc>
        <w:tc>
          <w:tcPr>
            <w:tcW w:w="1073"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古诗词鉴赏（选修）</w:t>
            </w:r>
          </w:p>
        </w:tc>
        <w:tc>
          <w:tcPr>
            <w:tcW w:w="311"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373"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36</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4</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r>
      <w:tr>
        <w:tblPrEx>
          <w:tblCellMar>
            <w:top w:w="15" w:type="dxa"/>
            <w:left w:w="15" w:type="dxa"/>
            <w:bottom w:w="15" w:type="dxa"/>
            <w:right w:w="15" w:type="dxa"/>
          </w:tblCellMar>
        </w:tblPrEx>
        <w:trPr>
          <w:jc w:val="center"/>
        </w:trPr>
        <w:tc>
          <w:tcPr>
            <w:tcW w:w="589" w:type="pct"/>
            <w:gridSpan w:val="2"/>
            <w:vMerge w:val="continue"/>
            <w:tcBorders>
              <w:top w:val="nil"/>
              <w:left w:val="single" w:color="auto" w:sz="6" w:space="0"/>
              <w:bottom w:val="single" w:color="000000" w:sz="6" w:space="0"/>
              <w:right w:val="single" w:color="000000" w:sz="6" w:space="0"/>
            </w:tcBorders>
            <w:vAlign w:val="center"/>
          </w:tcPr>
          <w:p/>
        </w:tc>
        <w:tc>
          <w:tcPr>
            <w:tcW w:w="1407" w:type="pct"/>
            <w:gridSpan w:val="3"/>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r>
              <w:rPr>
                <w:rFonts w:hint="eastAsia"/>
              </w:rPr>
              <w:t>公共基础课小计（占总学时32.18%）</w:t>
            </w:r>
          </w:p>
        </w:tc>
        <w:tc>
          <w:tcPr>
            <w:tcW w:w="311" w:type="pct"/>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r>
              <w:rPr>
                <w:rFonts w:hint="eastAsia"/>
              </w:rPr>
              <w:t>56</w:t>
            </w:r>
          </w:p>
        </w:tc>
        <w:tc>
          <w:tcPr>
            <w:tcW w:w="373" w:type="pct"/>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r>
              <w:rPr>
                <w:rFonts w:hint="eastAsia"/>
              </w:rPr>
              <w:t>1008</w:t>
            </w:r>
          </w:p>
        </w:tc>
        <w:tc>
          <w:tcPr>
            <w:tcW w:w="290" w:type="pct"/>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r>
              <w:rPr>
                <w:rFonts w:hint="eastAsia"/>
              </w:rPr>
              <w:t>15</w:t>
            </w:r>
          </w:p>
        </w:tc>
        <w:tc>
          <w:tcPr>
            <w:tcW w:w="290" w:type="pct"/>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r>
              <w:rPr>
                <w:rFonts w:hint="eastAsia"/>
              </w:rPr>
              <w:t>15</w:t>
            </w:r>
          </w:p>
        </w:tc>
        <w:tc>
          <w:tcPr>
            <w:tcW w:w="290" w:type="pct"/>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r>
              <w:rPr>
                <w:rFonts w:hint="eastAsia"/>
              </w:rPr>
              <w:t>13</w:t>
            </w:r>
          </w:p>
        </w:tc>
        <w:tc>
          <w:tcPr>
            <w:tcW w:w="290" w:type="pct"/>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r>
              <w:rPr>
                <w:rFonts w:hint="eastAsia"/>
              </w:rPr>
              <w:t>13</w:t>
            </w:r>
          </w:p>
        </w:tc>
        <w:tc>
          <w:tcPr>
            <w:tcW w:w="290" w:type="pct"/>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r>
              <w:rPr>
                <w:rFonts w:hint="eastAsia"/>
              </w:rPr>
              <w:t>0</w:t>
            </w:r>
          </w:p>
        </w:tc>
        <w:tc>
          <w:tcPr>
            <w:tcW w:w="290" w:type="pct"/>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r>
              <w:rPr>
                <w:rFonts w:hint="eastAsia"/>
              </w:rPr>
              <w:t>0</w:t>
            </w:r>
          </w:p>
        </w:tc>
      </w:tr>
      <w:tr>
        <w:tblPrEx>
          <w:tblCellMar>
            <w:top w:w="15" w:type="dxa"/>
            <w:left w:w="15" w:type="dxa"/>
            <w:bottom w:w="15" w:type="dxa"/>
            <w:right w:w="15" w:type="dxa"/>
          </w:tblCellMar>
        </w:tblPrEx>
        <w:trPr>
          <w:jc w:val="center"/>
        </w:trPr>
        <w:tc>
          <w:tcPr>
            <w:tcW w:w="281" w:type="pct"/>
            <w:vMerge w:val="restar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r>
              <w:rPr>
                <w:rFonts w:hint="eastAsia"/>
              </w:rPr>
              <w:t>专业课</w:t>
            </w:r>
          </w:p>
        </w:tc>
        <w:tc>
          <w:tcPr>
            <w:tcW w:w="308" w:type="pct"/>
            <w:vMerge w:val="restart"/>
            <w:tcBorders>
              <w:top w:val="nil"/>
              <w:left w:val="nil"/>
              <w:bottom w:val="single" w:color="000000" w:sz="6" w:space="0"/>
              <w:right w:val="nil"/>
            </w:tcBorders>
            <w:tcMar>
              <w:top w:w="0" w:type="dxa"/>
              <w:left w:w="105" w:type="dxa"/>
              <w:bottom w:w="0" w:type="dxa"/>
              <w:right w:w="105" w:type="dxa"/>
            </w:tcMar>
            <w:vAlign w:val="center"/>
          </w:tcPr>
          <w:p>
            <w:r>
              <w:rPr>
                <w:rFonts w:hint="eastAsia"/>
              </w:rPr>
              <w:t>专业核心课</w:t>
            </w:r>
          </w:p>
        </w:tc>
        <w:tc>
          <w:tcPr>
            <w:tcW w:w="290" w:type="pc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r>
              <w:rPr>
                <w:rFonts w:hint="eastAsia"/>
              </w:rPr>
              <w:t>11</w:t>
            </w:r>
          </w:p>
        </w:tc>
        <w:tc>
          <w:tcPr>
            <w:tcW w:w="1117" w:type="pct"/>
            <w:gridSpan w:val="2"/>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机械制图</w:t>
            </w:r>
          </w:p>
        </w:tc>
        <w:tc>
          <w:tcPr>
            <w:tcW w:w="311"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6</w:t>
            </w:r>
          </w:p>
        </w:tc>
        <w:tc>
          <w:tcPr>
            <w:tcW w:w="373"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108</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1-2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4</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r>
      <w:tr>
        <w:tblPrEx>
          <w:tblCellMar>
            <w:top w:w="15" w:type="dxa"/>
            <w:left w:w="15" w:type="dxa"/>
            <w:bottom w:w="15" w:type="dxa"/>
            <w:right w:w="15" w:type="dxa"/>
          </w:tblCellMar>
        </w:tblPrEx>
        <w:trPr>
          <w:jc w:val="center"/>
        </w:trPr>
        <w:tc>
          <w:tcPr>
            <w:tcW w:w="281" w:type="pct"/>
            <w:vMerge w:val="continue"/>
            <w:tcBorders>
              <w:top w:val="nil"/>
              <w:left w:val="single" w:color="auto" w:sz="6" w:space="0"/>
              <w:bottom w:val="single" w:color="auto" w:sz="6" w:space="0"/>
              <w:right w:val="single" w:color="auto" w:sz="6" w:space="0"/>
            </w:tcBorders>
            <w:vAlign w:val="center"/>
          </w:tcPr>
          <w:p/>
        </w:tc>
        <w:tc>
          <w:tcPr>
            <w:tcW w:w="308" w:type="pct"/>
            <w:vMerge w:val="continue"/>
            <w:tcBorders>
              <w:top w:val="nil"/>
              <w:left w:val="nil"/>
              <w:bottom w:val="single" w:color="000000" w:sz="6" w:space="0"/>
              <w:right w:val="nil"/>
            </w:tcBorders>
            <w:vAlign w:val="center"/>
          </w:tcPr>
          <w:p/>
        </w:tc>
        <w:tc>
          <w:tcPr>
            <w:tcW w:w="290" w:type="pc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r>
              <w:rPr>
                <w:rFonts w:hint="eastAsia"/>
              </w:rPr>
              <w:t>12</w:t>
            </w:r>
          </w:p>
        </w:tc>
        <w:tc>
          <w:tcPr>
            <w:tcW w:w="1117" w:type="pct"/>
            <w:gridSpan w:val="2"/>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AutoCAD</w:t>
            </w:r>
          </w:p>
        </w:tc>
        <w:tc>
          <w:tcPr>
            <w:tcW w:w="311"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4</w:t>
            </w:r>
          </w:p>
        </w:tc>
        <w:tc>
          <w:tcPr>
            <w:tcW w:w="373"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72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1-2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r>
      <w:tr>
        <w:tblPrEx>
          <w:tblCellMar>
            <w:top w:w="15" w:type="dxa"/>
            <w:left w:w="15" w:type="dxa"/>
            <w:bottom w:w="15" w:type="dxa"/>
            <w:right w:w="15" w:type="dxa"/>
          </w:tblCellMar>
        </w:tblPrEx>
        <w:trPr>
          <w:jc w:val="center"/>
        </w:trPr>
        <w:tc>
          <w:tcPr>
            <w:tcW w:w="281" w:type="pct"/>
            <w:vMerge w:val="continue"/>
            <w:tcBorders>
              <w:top w:val="nil"/>
              <w:left w:val="single" w:color="auto" w:sz="6" w:space="0"/>
              <w:bottom w:val="single" w:color="auto" w:sz="6" w:space="0"/>
              <w:right w:val="single" w:color="auto" w:sz="6" w:space="0"/>
            </w:tcBorders>
            <w:vAlign w:val="center"/>
          </w:tcPr>
          <w:p/>
        </w:tc>
        <w:tc>
          <w:tcPr>
            <w:tcW w:w="308" w:type="pct"/>
            <w:vMerge w:val="continue"/>
            <w:tcBorders>
              <w:top w:val="nil"/>
              <w:left w:val="nil"/>
              <w:bottom w:val="single" w:color="000000" w:sz="6" w:space="0"/>
              <w:right w:val="nil"/>
            </w:tcBorders>
            <w:vAlign w:val="center"/>
          </w:tcPr>
          <w:p/>
        </w:tc>
        <w:tc>
          <w:tcPr>
            <w:tcW w:w="290" w:type="pc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r>
              <w:rPr>
                <w:rFonts w:hint="eastAsia"/>
              </w:rPr>
              <w:t>13</w:t>
            </w:r>
          </w:p>
        </w:tc>
        <w:tc>
          <w:tcPr>
            <w:tcW w:w="1117" w:type="pct"/>
            <w:gridSpan w:val="2"/>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机械基础</w:t>
            </w:r>
          </w:p>
        </w:tc>
        <w:tc>
          <w:tcPr>
            <w:tcW w:w="311"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373"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36</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1</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r>
      <w:tr>
        <w:tblPrEx>
          <w:tblCellMar>
            <w:top w:w="15" w:type="dxa"/>
            <w:left w:w="15" w:type="dxa"/>
            <w:bottom w:w="15" w:type="dxa"/>
            <w:right w:w="15" w:type="dxa"/>
          </w:tblCellMar>
        </w:tblPrEx>
        <w:trPr>
          <w:jc w:val="center"/>
        </w:trPr>
        <w:tc>
          <w:tcPr>
            <w:tcW w:w="281" w:type="pct"/>
            <w:vMerge w:val="continue"/>
            <w:tcBorders>
              <w:top w:val="nil"/>
              <w:left w:val="single" w:color="auto" w:sz="6" w:space="0"/>
              <w:bottom w:val="single" w:color="auto" w:sz="6" w:space="0"/>
              <w:right w:val="single" w:color="auto" w:sz="6" w:space="0"/>
            </w:tcBorders>
            <w:vAlign w:val="center"/>
          </w:tcPr>
          <w:p/>
        </w:tc>
        <w:tc>
          <w:tcPr>
            <w:tcW w:w="308" w:type="pct"/>
            <w:vMerge w:val="continue"/>
            <w:tcBorders>
              <w:top w:val="nil"/>
              <w:left w:val="nil"/>
              <w:bottom w:val="single" w:color="000000" w:sz="6" w:space="0"/>
              <w:right w:val="nil"/>
            </w:tcBorders>
            <w:vAlign w:val="center"/>
          </w:tcPr>
          <w:p/>
        </w:tc>
        <w:tc>
          <w:tcPr>
            <w:tcW w:w="290" w:type="pc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r>
              <w:rPr>
                <w:rFonts w:hint="eastAsia"/>
              </w:rPr>
              <w:t>14</w:t>
            </w:r>
          </w:p>
        </w:tc>
        <w:tc>
          <w:tcPr>
            <w:tcW w:w="1117" w:type="pct"/>
            <w:gridSpan w:val="2"/>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汽车电工电子</w:t>
            </w:r>
          </w:p>
        </w:tc>
        <w:tc>
          <w:tcPr>
            <w:tcW w:w="311"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4</w:t>
            </w:r>
          </w:p>
        </w:tc>
        <w:tc>
          <w:tcPr>
            <w:tcW w:w="373"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72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1-2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r>
      <w:tr>
        <w:tblPrEx>
          <w:tblCellMar>
            <w:top w:w="15" w:type="dxa"/>
            <w:left w:w="15" w:type="dxa"/>
            <w:bottom w:w="15" w:type="dxa"/>
            <w:right w:w="15" w:type="dxa"/>
          </w:tblCellMar>
        </w:tblPrEx>
        <w:trPr>
          <w:jc w:val="center"/>
        </w:trPr>
        <w:tc>
          <w:tcPr>
            <w:tcW w:w="281" w:type="pct"/>
            <w:vMerge w:val="continue"/>
            <w:tcBorders>
              <w:top w:val="nil"/>
              <w:left w:val="single" w:color="auto" w:sz="6" w:space="0"/>
              <w:bottom w:val="single" w:color="auto" w:sz="6" w:space="0"/>
              <w:right w:val="single" w:color="auto" w:sz="6" w:space="0"/>
            </w:tcBorders>
            <w:vAlign w:val="center"/>
          </w:tcPr>
          <w:p/>
        </w:tc>
        <w:tc>
          <w:tcPr>
            <w:tcW w:w="308" w:type="pct"/>
            <w:vMerge w:val="continue"/>
            <w:tcBorders>
              <w:top w:val="nil"/>
              <w:left w:val="nil"/>
              <w:bottom w:val="single" w:color="000000" w:sz="6" w:space="0"/>
              <w:right w:val="nil"/>
            </w:tcBorders>
            <w:vAlign w:val="center"/>
          </w:tcPr>
          <w:p/>
        </w:tc>
        <w:tc>
          <w:tcPr>
            <w:tcW w:w="290" w:type="pc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r>
              <w:rPr>
                <w:rFonts w:hint="eastAsia"/>
              </w:rPr>
              <w:t>15</w:t>
            </w:r>
          </w:p>
        </w:tc>
        <w:tc>
          <w:tcPr>
            <w:tcW w:w="1117" w:type="pct"/>
            <w:gridSpan w:val="2"/>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汽车发动机</w:t>
            </w:r>
          </w:p>
        </w:tc>
        <w:tc>
          <w:tcPr>
            <w:tcW w:w="311"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4</w:t>
            </w:r>
          </w:p>
        </w:tc>
        <w:tc>
          <w:tcPr>
            <w:tcW w:w="373" w:type="pct"/>
            <w:tcBorders>
              <w:top w:val="nil"/>
              <w:left w:val="nil"/>
              <w:bottom w:val="single" w:color="auto" w:sz="6" w:space="0"/>
              <w:right w:val="single" w:color="auto" w:sz="6" w:space="0"/>
            </w:tcBorders>
            <w:tcMar>
              <w:top w:w="0" w:type="dxa"/>
              <w:left w:w="105" w:type="dxa"/>
              <w:bottom w:w="0" w:type="dxa"/>
              <w:right w:w="105" w:type="dxa"/>
            </w:tcMar>
            <w:vAlign w:val="center"/>
          </w:tcPr>
          <w:p>
            <w:pPr>
              <w:rPr>
                <w:rFonts w:hint="default" w:eastAsiaTheme="minorEastAsia"/>
                <w:lang w:val="en-US" w:eastAsia="zh-CN"/>
              </w:rPr>
            </w:pPr>
            <w:r>
              <w:rPr>
                <w:rFonts w:hint="eastAsia"/>
                <w:lang w:val="en-US" w:eastAsia="zh-CN"/>
              </w:rPr>
              <w:t>172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1-2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r>
      <w:tr>
        <w:tblPrEx>
          <w:tblCellMar>
            <w:top w:w="15" w:type="dxa"/>
            <w:left w:w="15" w:type="dxa"/>
            <w:bottom w:w="15" w:type="dxa"/>
            <w:right w:w="15" w:type="dxa"/>
          </w:tblCellMar>
        </w:tblPrEx>
        <w:trPr>
          <w:jc w:val="center"/>
        </w:trPr>
        <w:tc>
          <w:tcPr>
            <w:tcW w:w="281" w:type="pct"/>
            <w:vMerge w:val="continue"/>
            <w:tcBorders>
              <w:top w:val="nil"/>
              <w:left w:val="single" w:color="auto" w:sz="6" w:space="0"/>
              <w:bottom w:val="single" w:color="auto" w:sz="6" w:space="0"/>
              <w:right w:val="single" w:color="auto" w:sz="6" w:space="0"/>
            </w:tcBorders>
            <w:vAlign w:val="center"/>
          </w:tcPr>
          <w:p/>
        </w:tc>
        <w:tc>
          <w:tcPr>
            <w:tcW w:w="308" w:type="pct"/>
            <w:vMerge w:val="continue"/>
            <w:tcBorders>
              <w:top w:val="nil"/>
              <w:left w:val="nil"/>
              <w:bottom w:val="single" w:color="000000" w:sz="6" w:space="0"/>
              <w:right w:val="nil"/>
            </w:tcBorders>
            <w:vAlign w:val="center"/>
          </w:tcPr>
          <w:p/>
        </w:tc>
        <w:tc>
          <w:tcPr>
            <w:tcW w:w="290" w:type="pc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r>
              <w:rPr>
                <w:rFonts w:hint="eastAsia"/>
              </w:rPr>
              <w:t>16</w:t>
            </w:r>
          </w:p>
        </w:tc>
        <w:tc>
          <w:tcPr>
            <w:tcW w:w="1117"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汽车养护</w:t>
            </w:r>
          </w:p>
        </w:tc>
        <w:tc>
          <w:tcPr>
            <w:tcW w:w="311"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4</w:t>
            </w:r>
          </w:p>
        </w:tc>
        <w:tc>
          <w:tcPr>
            <w:tcW w:w="373"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72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1-2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r>
      <w:tr>
        <w:tblPrEx>
          <w:tblCellMar>
            <w:top w:w="15" w:type="dxa"/>
            <w:left w:w="15" w:type="dxa"/>
            <w:bottom w:w="15" w:type="dxa"/>
            <w:right w:w="15" w:type="dxa"/>
          </w:tblCellMar>
        </w:tblPrEx>
        <w:trPr>
          <w:jc w:val="center"/>
        </w:trPr>
        <w:tc>
          <w:tcPr>
            <w:tcW w:w="281" w:type="pct"/>
            <w:vMerge w:val="continue"/>
            <w:tcBorders>
              <w:top w:val="nil"/>
              <w:left w:val="single" w:color="auto" w:sz="6" w:space="0"/>
              <w:bottom w:val="single" w:color="auto" w:sz="6" w:space="0"/>
              <w:right w:val="single" w:color="auto" w:sz="6" w:space="0"/>
            </w:tcBorders>
            <w:vAlign w:val="center"/>
          </w:tcPr>
          <w:p/>
        </w:tc>
        <w:tc>
          <w:tcPr>
            <w:tcW w:w="308" w:type="pct"/>
            <w:vMerge w:val="continue"/>
            <w:tcBorders>
              <w:top w:val="nil"/>
              <w:left w:val="nil"/>
              <w:bottom w:val="single" w:color="000000" w:sz="6" w:space="0"/>
              <w:right w:val="nil"/>
            </w:tcBorders>
            <w:vAlign w:val="center"/>
          </w:tcPr>
          <w:p/>
        </w:tc>
        <w:tc>
          <w:tcPr>
            <w:tcW w:w="290" w:type="pc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r>
              <w:rPr>
                <w:rFonts w:hint="eastAsia"/>
              </w:rPr>
              <w:t>17</w:t>
            </w:r>
          </w:p>
        </w:tc>
        <w:tc>
          <w:tcPr>
            <w:tcW w:w="1117"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汽车底盘</w:t>
            </w:r>
          </w:p>
        </w:tc>
        <w:tc>
          <w:tcPr>
            <w:tcW w:w="311"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4</w:t>
            </w:r>
          </w:p>
        </w:tc>
        <w:tc>
          <w:tcPr>
            <w:tcW w:w="373"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72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3</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4</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r>
      <w:tr>
        <w:tblPrEx>
          <w:tblCellMar>
            <w:top w:w="15" w:type="dxa"/>
            <w:left w:w="15" w:type="dxa"/>
            <w:bottom w:w="15" w:type="dxa"/>
            <w:right w:w="15" w:type="dxa"/>
          </w:tblCellMar>
        </w:tblPrEx>
        <w:trPr>
          <w:jc w:val="center"/>
        </w:trPr>
        <w:tc>
          <w:tcPr>
            <w:tcW w:w="281" w:type="pct"/>
            <w:vMerge w:val="continue"/>
            <w:tcBorders>
              <w:top w:val="nil"/>
              <w:left w:val="single" w:color="auto" w:sz="6" w:space="0"/>
              <w:bottom w:val="single" w:color="auto" w:sz="6" w:space="0"/>
              <w:right w:val="single" w:color="auto" w:sz="6" w:space="0"/>
            </w:tcBorders>
            <w:vAlign w:val="center"/>
          </w:tcPr>
          <w:p/>
        </w:tc>
        <w:tc>
          <w:tcPr>
            <w:tcW w:w="308" w:type="pct"/>
            <w:vMerge w:val="continue"/>
            <w:tcBorders>
              <w:top w:val="nil"/>
              <w:left w:val="nil"/>
              <w:bottom w:val="single" w:color="000000" w:sz="6" w:space="0"/>
              <w:right w:val="nil"/>
            </w:tcBorders>
            <w:vAlign w:val="center"/>
          </w:tcPr>
          <w:p/>
        </w:tc>
        <w:tc>
          <w:tcPr>
            <w:tcW w:w="290" w:type="pc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r>
              <w:rPr>
                <w:rFonts w:hint="eastAsia"/>
              </w:rPr>
              <w:t>18</w:t>
            </w:r>
          </w:p>
        </w:tc>
        <w:tc>
          <w:tcPr>
            <w:tcW w:w="1117"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汽车电气</w:t>
            </w:r>
          </w:p>
        </w:tc>
        <w:tc>
          <w:tcPr>
            <w:tcW w:w="311"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4</w:t>
            </w:r>
          </w:p>
        </w:tc>
        <w:tc>
          <w:tcPr>
            <w:tcW w:w="373"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72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3-4</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r>
      <w:tr>
        <w:tblPrEx>
          <w:tblCellMar>
            <w:top w:w="15" w:type="dxa"/>
            <w:left w:w="15" w:type="dxa"/>
            <w:bottom w:w="15" w:type="dxa"/>
            <w:right w:w="15" w:type="dxa"/>
          </w:tblCellMar>
        </w:tblPrEx>
        <w:trPr>
          <w:jc w:val="center"/>
        </w:trPr>
        <w:tc>
          <w:tcPr>
            <w:tcW w:w="281" w:type="pct"/>
            <w:vMerge w:val="continue"/>
            <w:tcBorders>
              <w:top w:val="nil"/>
              <w:left w:val="single" w:color="auto" w:sz="6" w:space="0"/>
              <w:bottom w:val="single" w:color="auto" w:sz="6" w:space="0"/>
              <w:right w:val="single" w:color="auto" w:sz="6" w:space="0"/>
            </w:tcBorders>
            <w:vAlign w:val="center"/>
          </w:tcPr>
          <w:p/>
        </w:tc>
        <w:tc>
          <w:tcPr>
            <w:tcW w:w="308" w:type="pct"/>
            <w:vMerge w:val="continue"/>
            <w:tcBorders>
              <w:top w:val="nil"/>
              <w:left w:val="nil"/>
              <w:bottom w:val="single" w:color="000000" w:sz="6" w:space="0"/>
              <w:right w:val="nil"/>
            </w:tcBorders>
            <w:vAlign w:val="center"/>
          </w:tcPr>
          <w:p/>
        </w:tc>
        <w:tc>
          <w:tcPr>
            <w:tcW w:w="290" w:type="pc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r>
              <w:rPr>
                <w:rFonts w:hint="eastAsia"/>
              </w:rPr>
              <w:t>19</w:t>
            </w:r>
          </w:p>
        </w:tc>
        <w:tc>
          <w:tcPr>
            <w:tcW w:w="1117" w:type="pct"/>
            <w:gridSpan w:val="2"/>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电控发动机</w:t>
            </w:r>
          </w:p>
        </w:tc>
        <w:tc>
          <w:tcPr>
            <w:tcW w:w="311"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4</w:t>
            </w:r>
          </w:p>
        </w:tc>
        <w:tc>
          <w:tcPr>
            <w:tcW w:w="373"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72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3</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r>
      <w:tr>
        <w:tblPrEx>
          <w:tblCellMar>
            <w:top w:w="15" w:type="dxa"/>
            <w:left w:w="15" w:type="dxa"/>
            <w:bottom w:w="15" w:type="dxa"/>
            <w:right w:w="15" w:type="dxa"/>
          </w:tblCellMar>
        </w:tblPrEx>
        <w:trPr>
          <w:jc w:val="center"/>
        </w:trPr>
        <w:tc>
          <w:tcPr>
            <w:tcW w:w="281" w:type="pct"/>
            <w:vMerge w:val="continue"/>
            <w:tcBorders>
              <w:top w:val="nil"/>
              <w:left w:val="single" w:color="auto" w:sz="6" w:space="0"/>
              <w:bottom w:val="single" w:color="auto" w:sz="6" w:space="0"/>
              <w:right w:val="single" w:color="auto" w:sz="6" w:space="0"/>
            </w:tcBorders>
            <w:vAlign w:val="center"/>
          </w:tcPr>
          <w:p/>
        </w:tc>
        <w:tc>
          <w:tcPr>
            <w:tcW w:w="308" w:type="pct"/>
            <w:vMerge w:val="continue"/>
            <w:tcBorders>
              <w:top w:val="nil"/>
              <w:left w:val="nil"/>
              <w:bottom w:val="single" w:color="000000" w:sz="6" w:space="0"/>
              <w:right w:val="nil"/>
            </w:tcBorders>
            <w:vAlign w:val="center"/>
          </w:tcPr>
          <w:p/>
        </w:tc>
        <w:tc>
          <w:tcPr>
            <w:tcW w:w="1407" w:type="pct"/>
            <w:gridSpan w:val="3"/>
            <w:tcBorders>
              <w:top w:val="nil"/>
              <w:left w:val="single" w:color="auto" w:sz="6" w:space="0"/>
              <w:bottom w:val="single" w:color="auto" w:sz="6" w:space="0"/>
              <w:right w:val="single" w:color="auto" w:sz="6" w:space="0"/>
            </w:tcBorders>
            <w:shd w:val="clear" w:color="auto" w:fill="C0C0C0"/>
            <w:tcMar>
              <w:top w:w="0" w:type="dxa"/>
              <w:left w:w="105" w:type="dxa"/>
              <w:bottom w:w="0" w:type="dxa"/>
              <w:right w:w="105" w:type="dxa"/>
            </w:tcMar>
            <w:vAlign w:val="center"/>
          </w:tcPr>
          <w:p>
            <w:r>
              <w:rPr>
                <w:rFonts w:hint="eastAsia"/>
              </w:rPr>
              <w:t>小计（占总学时20.69%）</w:t>
            </w:r>
          </w:p>
        </w:tc>
        <w:tc>
          <w:tcPr>
            <w:tcW w:w="311" w:type="pct"/>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r>
              <w:rPr>
                <w:rFonts w:hint="eastAsia"/>
              </w:rPr>
              <w:t>36</w:t>
            </w:r>
          </w:p>
        </w:tc>
        <w:tc>
          <w:tcPr>
            <w:tcW w:w="373" w:type="pct"/>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r>
              <w:rPr>
                <w:rFonts w:hint="eastAsia"/>
              </w:rPr>
              <w:t>648</w:t>
            </w:r>
          </w:p>
        </w:tc>
        <w:tc>
          <w:tcPr>
            <w:tcW w:w="290" w:type="pct"/>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r>
              <w:rPr>
                <w:rFonts w:hint="eastAsia"/>
              </w:rPr>
              <w:t>14</w:t>
            </w:r>
          </w:p>
        </w:tc>
        <w:tc>
          <w:tcPr>
            <w:tcW w:w="290" w:type="pct"/>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r>
              <w:rPr>
                <w:rFonts w:hint="eastAsia"/>
              </w:rPr>
              <w:t>10</w:t>
            </w:r>
          </w:p>
        </w:tc>
        <w:tc>
          <w:tcPr>
            <w:tcW w:w="290" w:type="pct"/>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r>
              <w:rPr>
                <w:rFonts w:hint="eastAsia"/>
              </w:rPr>
              <w:t>8</w:t>
            </w:r>
          </w:p>
        </w:tc>
        <w:tc>
          <w:tcPr>
            <w:tcW w:w="290" w:type="pct"/>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r>
              <w:rPr>
                <w:rFonts w:hint="eastAsia"/>
              </w:rPr>
              <w:t>4</w:t>
            </w:r>
          </w:p>
        </w:tc>
        <w:tc>
          <w:tcPr>
            <w:tcW w:w="290" w:type="pct"/>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r>
              <w:rPr>
                <w:rFonts w:hint="eastAsia"/>
              </w:rPr>
              <w:t>0</w:t>
            </w:r>
          </w:p>
        </w:tc>
        <w:tc>
          <w:tcPr>
            <w:tcW w:w="290" w:type="pct"/>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r>
              <w:rPr>
                <w:rFonts w:hint="eastAsia"/>
              </w:rPr>
              <w:t>0</w:t>
            </w:r>
          </w:p>
        </w:tc>
      </w:tr>
      <w:tr>
        <w:tblPrEx>
          <w:tblCellMar>
            <w:top w:w="15" w:type="dxa"/>
            <w:left w:w="15" w:type="dxa"/>
            <w:bottom w:w="15" w:type="dxa"/>
            <w:right w:w="15" w:type="dxa"/>
          </w:tblCellMar>
        </w:tblPrEx>
        <w:trPr>
          <w:jc w:val="center"/>
        </w:trPr>
        <w:tc>
          <w:tcPr>
            <w:tcW w:w="281" w:type="pct"/>
            <w:vMerge w:val="continue"/>
            <w:tcBorders>
              <w:top w:val="nil"/>
              <w:left w:val="single" w:color="auto" w:sz="6" w:space="0"/>
              <w:bottom w:val="single" w:color="auto" w:sz="6" w:space="0"/>
              <w:right w:val="single" w:color="auto" w:sz="6" w:space="0"/>
            </w:tcBorders>
            <w:vAlign w:val="center"/>
          </w:tcPr>
          <w:p/>
        </w:tc>
        <w:tc>
          <w:tcPr>
            <w:tcW w:w="308" w:type="pct"/>
            <w:vMerge w:val="restart"/>
            <w:tcBorders>
              <w:top w:val="nil"/>
              <w:left w:val="nil"/>
              <w:bottom w:val="single" w:color="000000" w:sz="6" w:space="0"/>
              <w:right w:val="nil"/>
            </w:tcBorders>
            <w:tcMar>
              <w:top w:w="0" w:type="dxa"/>
              <w:left w:w="105" w:type="dxa"/>
              <w:bottom w:w="0" w:type="dxa"/>
              <w:right w:w="105" w:type="dxa"/>
            </w:tcMar>
            <w:vAlign w:val="center"/>
          </w:tcPr>
          <w:p>
            <w:r>
              <w:rPr>
                <w:rFonts w:hint="eastAsia"/>
              </w:rPr>
              <w:t>专业方向课</w:t>
            </w:r>
          </w:p>
        </w:tc>
        <w:tc>
          <w:tcPr>
            <w:tcW w:w="290" w:type="pc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r>
              <w:rPr>
                <w:rFonts w:hint="eastAsia"/>
              </w:rPr>
              <w:t>20</w:t>
            </w:r>
          </w:p>
        </w:tc>
        <w:tc>
          <w:tcPr>
            <w:tcW w:w="1117" w:type="pct"/>
            <w:gridSpan w:val="2"/>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汽车文化</w:t>
            </w:r>
          </w:p>
        </w:tc>
        <w:tc>
          <w:tcPr>
            <w:tcW w:w="311"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373"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36</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r>
      <w:tr>
        <w:tblPrEx>
          <w:tblCellMar>
            <w:top w:w="15" w:type="dxa"/>
            <w:left w:w="15" w:type="dxa"/>
            <w:bottom w:w="15" w:type="dxa"/>
            <w:right w:w="15" w:type="dxa"/>
          </w:tblCellMar>
        </w:tblPrEx>
        <w:trPr>
          <w:jc w:val="center"/>
        </w:trPr>
        <w:tc>
          <w:tcPr>
            <w:tcW w:w="281" w:type="pct"/>
            <w:vMerge w:val="continue"/>
            <w:tcBorders>
              <w:top w:val="nil"/>
              <w:left w:val="single" w:color="auto" w:sz="6" w:space="0"/>
              <w:bottom w:val="single" w:color="auto" w:sz="6" w:space="0"/>
              <w:right w:val="single" w:color="auto" w:sz="6" w:space="0"/>
            </w:tcBorders>
            <w:vAlign w:val="center"/>
          </w:tcPr>
          <w:p/>
        </w:tc>
        <w:tc>
          <w:tcPr>
            <w:tcW w:w="308" w:type="pct"/>
            <w:vMerge w:val="continue"/>
            <w:tcBorders>
              <w:top w:val="nil"/>
              <w:left w:val="nil"/>
              <w:bottom w:val="single" w:color="000000" w:sz="6" w:space="0"/>
              <w:right w:val="nil"/>
            </w:tcBorders>
            <w:vAlign w:val="center"/>
          </w:tcPr>
          <w:p/>
        </w:tc>
        <w:tc>
          <w:tcPr>
            <w:tcW w:w="290" w:type="pc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r>
              <w:rPr>
                <w:rFonts w:hint="eastAsia"/>
              </w:rPr>
              <w:t>21</w:t>
            </w:r>
          </w:p>
        </w:tc>
        <w:tc>
          <w:tcPr>
            <w:tcW w:w="1117" w:type="pct"/>
            <w:gridSpan w:val="2"/>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汽车材料</w:t>
            </w:r>
          </w:p>
        </w:tc>
        <w:tc>
          <w:tcPr>
            <w:tcW w:w="311"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373"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36</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r>
      <w:tr>
        <w:tblPrEx>
          <w:tblCellMar>
            <w:top w:w="15" w:type="dxa"/>
            <w:left w:w="15" w:type="dxa"/>
            <w:bottom w:w="15" w:type="dxa"/>
            <w:right w:w="15" w:type="dxa"/>
          </w:tblCellMar>
        </w:tblPrEx>
        <w:trPr>
          <w:jc w:val="center"/>
        </w:trPr>
        <w:tc>
          <w:tcPr>
            <w:tcW w:w="281" w:type="pct"/>
            <w:vMerge w:val="continue"/>
            <w:tcBorders>
              <w:top w:val="nil"/>
              <w:left w:val="single" w:color="auto" w:sz="6" w:space="0"/>
              <w:bottom w:val="single" w:color="auto" w:sz="6" w:space="0"/>
              <w:right w:val="single" w:color="auto" w:sz="6" w:space="0"/>
            </w:tcBorders>
            <w:vAlign w:val="center"/>
          </w:tcPr>
          <w:p/>
        </w:tc>
        <w:tc>
          <w:tcPr>
            <w:tcW w:w="308" w:type="pct"/>
            <w:vMerge w:val="continue"/>
            <w:tcBorders>
              <w:top w:val="nil"/>
              <w:left w:val="nil"/>
              <w:bottom w:val="single" w:color="000000" w:sz="6" w:space="0"/>
              <w:right w:val="nil"/>
            </w:tcBorders>
            <w:vAlign w:val="center"/>
          </w:tcPr>
          <w:p/>
        </w:tc>
        <w:tc>
          <w:tcPr>
            <w:tcW w:w="290" w:type="pc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r>
              <w:rPr>
                <w:rFonts w:hint="eastAsia"/>
              </w:rPr>
              <w:t>22</w:t>
            </w:r>
          </w:p>
        </w:tc>
        <w:tc>
          <w:tcPr>
            <w:tcW w:w="1117"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业务接待</w:t>
            </w:r>
          </w:p>
        </w:tc>
        <w:tc>
          <w:tcPr>
            <w:tcW w:w="311"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373"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36</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3</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r>
      <w:tr>
        <w:tblPrEx>
          <w:tblCellMar>
            <w:top w:w="15" w:type="dxa"/>
            <w:left w:w="15" w:type="dxa"/>
            <w:bottom w:w="15" w:type="dxa"/>
            <w:right w:w="15" w:type="dxa"/>
          </w:tblCellMar>
        </w:tblPrEx>
        <w:trPr>
          <w:jc w:val="center"/>
        </w:trPr>
        <w:tc>
          <w:tcPr>
            <w:tcW w:w="281" w:type="pct"/>
            <w:vMerge w:val="continue"/>
            <w:tcBorders>
              <w:top w:val="nil"/>
              <w:left w:val="single" w:color="auto" w:sz="6" w:space="0"/>
              <w:bottom w:val="single" w:color="auto" w:sz="6" w:space="0"/>
              <w:right w:val="single" w:color="auto" w:sz="6" w:space="0"/>
            </w:tcBorders>
            <w:vAlign w:val="center"/>
          </w:tcPr>
          <w:p/>
        </w:tc>
        <w:tc>
          <w:tcPr>
            <w:tcW w:w="308" w:type="pct"/>
            <w:vMerge w:val="continue"/>
            <w:tcBorders>
              <w:top w:val="nil"/>
              <w:left w:val="nil"/>
              <w:bottom w:val="single" w:color="000000" w:sz="6" w:space="0"/>
              <w:right w:val="nil"/>
            </w:tcBorders>
            <w:vAlign w:val="center"/>
          </w:tcPr>
          <w:p/>
        </w:tc>
        <w:tc>
          <w:tcPr>
            <w:tcW w:w="290" w:type="pc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r>
              <w:rPr>
                <w:rFonts w:hint="eastAsia"/>
              </w:rPr>
              <w:t>23</w:t>
            </w:r>
          </w:p>
        </w:tc>
        <w:tc>
          <w:tcPr>
            <w:tcW w:w="1117"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汽车配件</w:t>
            </w:r>
          </w:p>
        </w:tc>
        <w:tc>
          <w:tcPr>
            <w:tcW w:w="311"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373"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36</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3</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r>
      <w:tr>
        <w:tblPrEx>
          <w:tblCellMar>
            <w:top w:w="15" w:type="dxa"/>
            <w:left w:w="15" w:type="dxa"/>
            <w:bottom w:w="15" w:type="dxa"/>
            <w:right w:w="15" w:type="dxa"/>
          </w:tblCellMar>
        </w:tblPrEx>
        <w:trPr>
          <w:jc w:val="center"/>
        </w:trPr>
        <w:tc>
          <w:tcPr>
            <w:tcW w:w="281" w:type="pct"/>
            <w:vMerge w:val="continue"/>
            <w:tcBorders>
              <w:top w:val="nil"/>
              <w:left w:val="single" w:color="auto" w:sz="6" w:space="0"/>
              <w:bottom w:val="single" w:color="auto" w:sz="6" w:space="0"/>
              <w:right w:val="single" w:color="auto" w:sz="6" w:space="0"/>
            </w:tcBorders>
            <w:vAlign w:val="center"/>
          </w:tcPr>
          <w:p/>
        </w:tc>
        <w:tc>
          <w:tcPr>
            <w:tcW w:w="308" w:type="pct"/>
            <w:vMerge w:val="continue"/>
            <w:tcBorders>
              <w:top w:val="nil"/>
              <w:left w:val="nil"/>
              <w:bottom w:val="single" w:color="000000" w:sz="6" w:space="0"/>
              <w:right w:val="nil"/>
            </w:tcBorders>
            <w:vAlign w:val="center"/>
          </w:tcPr>
          <w:p/>
        </w:tc>
        <w:tc>
          <w:tcPr>
            <w:tcW w:w="290" w:type="pc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r>
              <w:rPr>
                <w:rFonts w:hint="eastAsia"/>
              </w:rPr>
              <w:t>24</w:t>
            </w:r>
          </w:p>
        </w:tc>
        <w:tc>
          <w:tcPr>
            <w:tcW w:w="1117"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市场营销</w:t>
            </w:r>
          </w:p>
        </w:tc>
        <w:tc>
          <w:tcPr>
            <w:tcW w:w="311"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373"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36</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4</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r>
      <w:tr>
        <w:tblPrEx>
          <w:tblCellMar>
            <w:top w:w="15" w:type="dxa"/>
            <w:left w:w="15" w:type="dxa"/>
            <w:bottom w:w="15" w:type="dxa"/>
            <w:right w:w="15" w:type="dxa"/>
          </w:tblCellMar>
        </w:tblPrEx>
        <w:trPr>
          <w:jc w:val="center"/>
        </w:trPr>
        <w:tc>
          <w:tcPr>
            <w:tcW w:w="281" w:type="pct"/>
            <w:vMerge w:val="continue"/>
            <w:tcBorders>
              <w:top w:val="nil"/>
              <w:left w:val="single" w:color="auto" w:sz="6" w:space="0"/>
              <w:bottom w:val="single" w:color="auto" w:sz="6" w:space="0"/>
              <w:right w:val="single" w:color="auto" w:sz="6" w:space="0"/>
            </w:tcBorders>
            <w:vAlign w:val="center"/>
          </w:tcPr>
          <w:p/>
        </w:tc>
        <w:tc>
          <w:tcPr>
            <w:tcW w:w="308" w:type="pct"/>
            <w:vMerge w:val="continue"/>
            <w:tcBorders>
              <w:top w:val="nil"/>
              <w:left w:val="nil"/>
              <w:bottom w:val="single" w:color="000000" w:sz="6" w:space="0"/>
              <w:right w:val="nil"/>
            </w:tcBorders>
            <w:vAlign w:val="center"/>
          </w:tcPr>
          <w:p/>
        </w:tc>
        <w:tc>
          <w:tcPr>
            <w:tcW w:w="290" w:type="pc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r>
              <w:rPr>
                <w:rFonts w:hint="eastAsia"/>
              </w:rPr>
              <w:t>25</w:t>
            </w:r>
          </w:p>
        </w:tc>
        <w:tc>
          <w:tcPr>
            <w:tcW w:w="1117"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新能源技术</w:t>
            </w:r>
          </w:p>
        </w:tc>
        <w:tc>
          <w:tcPr>
            <w:tcW w:w="311"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373"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36</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4</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r>
      <w:tr>
        <w:tblPrEx>
          <w:tblCellMar>
            <w:top w:w="15" w:type="dxa"/>
            <w:left w:w="15" w:type="dxa"/>
            <w:bottom w:w="15" w:type="dxa"/>
            <w:right w:w="15" w:type="dxa"/>
          </w:tblCellMar>
        </w:tblPrEx>
        <w:trPr>
          <w:jc w:val="center"/>
        </w:trPr>
        <w:tc>
          <w:tcPr>
            <w:tcW w:w="281" w:type="pct"/>
            <w:vMerge w:val="continue"/>
            <w:tcBorders>
              <w:top w:val="nil"/>
              <w:left w:val="single" w:color="auto" w:sz="6" w:space="0"/>
              <w:bottom w:val="single" w:color="auto" w:sz="6" w:space="0"/>
              <w:right w:val="single" w:color="auto" w:sz="6" w:space="0"/>
            </w:tcBorders>
            <w:vAlign w:val="center"/>
          </w:tcPr>
          <w:p/>
        </w:tc>
        <w:tc>
          <w:tcPr>
            <w:tcW w:w="308" w:type="pct"/>
            <w:vMerge w:val="continue"/>
            <w:tcBorders>
              <w:top w:val="nil"/>
              <w:left w:val="nil"/>
              <w:bottom w:val="single" w:color="000000" w:sz="6" w:space="0"/>
              <w:right w:val="nil"/>
            </w:tcBorders>
            <w:vAlign w:val="center"/>
          </w:tcPr>
          <w:p/>
        </w:tc>
        <w:tc>
          <w:tcPr>
            <w:tcW w:w="290" w:type="pc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r>
              <w:rPr>
                <w:rFonts w:hint="eastAsia"/>
              </w:rPr>
              <w:t>26</w:t>
            </w:r>
          </w:p>
        </w:tc>
        <w:tc>
          <w:tcPr>
            <w:tcW w:w="1117"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汽车空调</w:t>
            </w:r>
          </w:p>
        </w:tc>
        <w:tc>
          <w:tcPr>
            <w:tcW w:w="311"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373"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36</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4</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r>
      <w:tr>
        <w:tblPrEx>
          <w:tblCellMar>
            <w:top w:w="15" w:type="dxa"/>
            <w:left w:w="15" w:type="dxa"/>
            <w:bottom w:w="15" w:type="dxa"/>
            <w:right w:w="15" w:type="dxa"/>
          </w:tblCellMar>
        </w:tblPrEx>
        <w:trPr>
          <w:jc w:val="center"/>
        </w:trPr>
        <w:tc>
          <w:tcPr>
            <w:tcW w:w="281" w:type="pct"/>
            <w:vMerge w:val="continue"/>
            <w:tcBorders>
              <w:top w:val="nil"/>
              <w:left w:val="single" w:color="auto" w:sz="6" w:space="0"/>
              <w:bottom w:val="single" w:color="auto" w:sz="6" w:space="0"/>
              <w:right w:val="single" w:color="auto" w:sz="6" w:space="0"/>
            </w:tcBorders>
            <w:vAlign w:val="center"/>
          </w:tcPr>
          <w:p/>
        </w:tc>
        <w:tc>
          <w:tcPr>
            <w:tcW w:w="308" w:type="pct"/>
            <w:vMerge w:val="continue"/>
            <w:tcBorders>
              <w:top w:val="nil"/>
              <w:left w:val="nil"/>
              <w:bottom w:val="single" w:color="000000" w:sz="6" w:space="0"/>
              <w:right w:val="nil"/>
            </w:tcBorders>
            <w:vAlign w:val="center"/>
          </w:tcPr>
          <w:p/>
        </w:tc>
        <w:tc>
          <w:tcPr>
            <w:tcW w:w="290" w:type="pc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r>
              <w:rPr>
                <w:rFonts w:hint="eastAsia"/>
              </w:rPr>
              <w:t>27</w:t>
            </w:r>
          </w:p>
        </w:tc>
        <w:tc>
          <w:tcPr>
            <w:tcW w:w="1117"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汽车考证</w:t>
            </w:r>
          </w:p>
        </w:tc>
        <w:tc>
          <w:tcPr>
            <w:tcW w:w="311"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6</w:t>
            </w:r>
          </w:p>
        </w:tc>
        <w:tc>
          <w:tcPr>
            <w:tcW w:w="373"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108</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6</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6</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r>
      <w:tr>
        <w:tblPrEx>
          <w:tblCellMar>
            <w:top w:w="15" w:type="dxa"/>
            <w:left w:w="15" w:type="dxa"/>
            <w:bottom w:w="15" w:type="dxa"/>
            <w:right w:w="15" w:type="dxa"/>
          </w:tblCellMar>
        </w:tblPrEx>
        <w:trPr>
          <w:jc w:val="center"/>
        </w:trPr>
        <w:tc>
          <w:tcPr>
            <w:tcW w:w="281" w:type="pct"/>
            <w:vMerge w:val="continue"/>
            <w:tcBorders>
              <w:top w:val="nil"/>
              <w:left w:val="single" w:color="auto" w:sz="6" w:space="0"/>
              <w:bottom w:val="single" w:color="auto" w:sz="6" w:space="0"/>
              <w:right w:val="single" w:color="auto" w:sz="6" w:space="0"/>
            </w:tcBorders>
            <w:vAlign w:val="center"/>
          </w:tcPr>
          <w:p/>
        </w:tc>
        <w:tc>
          <w:tcPr>
            <w:tcW w:w="308" w:type="pct"/>
            <w:vMerge w:val="continue"/>
            <w:tcBorders>
              <w:top w:val="nil"/>
              <w:left w:val="nil"/>
              <w:bottom w:val="single" w:color="000000" w:sz="6" w:space="0"/>
              <w:right w:val="nil"/>
            </w:tcBorders>
            <w:vAlign w:val="center"/>
          </w:tcPr>
          <w:p/>
        </w:tc>
        <w:tc>
          <w:tcPr>
            <w:tcW w:w="1407" w:type="pct"/>
            <w:gridSpan w:val="3"/>
            <w:tcBorders>
              <w:top w:val="nil"/>
              <w:left w:val="single" w:color="auto" w:sz="6" w:space="0"/>
              <w:bottom w:val="single" w:color="auto" w:sz="6" w:space="0"/>
              <w:right w:val="single" w:color="auto" w:sz="6" w:space="0"/>
            </w:tcBorders>
            <w:shd w:val="clear" w:color="auto" w:fill="C0C0C0"/>
            <w:tcMar>
              <w:top w:w="0" w:type="dxa"/>
              <w:left w:w="105" w:type="dxa"/>
              <w:bottom w:w="0" w:type="dxa"/>
              <w:right w:w="105" w:type="dxa"/>
            </w:tcMar>
            <w:vAlign w:val="center"/>
          </w:tcPr>
          <w:p>
            <w:r>
              <w:rPr>
                <w:rFonts w:hint="eastAsia"/>
              </w:rPr>
              <w:t>小计（占总学时11.49%）</w:t>
            </w:r>
          </w:p>
        </w:tc>
        <w:tc>
          <w:tcPr>
            <w:tcW w:w="311" w:type="pct"/>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r>
              <w:rPr>
                <w:rFonts w:hint="eastAsia"/>
              </w:rPr>
              <w:t>20</w:t>
            </w:r>
          </w:p>
        </w:tc>
        <w:tc>
          <w:tcPr>
            <w:tcW w:w="373" w:type="pct"/>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r>
              <w:rPr>
                <w:rFonts w:hint="eastAsia"/>
              </w:rPr>
              <w:t>360</w:t>
            </w:r>
          </w:p>
        </w:tc>
        <w:tc>
          <w:tcPr>
            <w:tcW w:w="290" w:type="pct"/>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r>
              <w:rPr>
                <w:rFonts w:hint="eastAsia"/>
              </w:rPr>
              <w:t>0</w:t>
            </w:r>
          </w:p>
        </w:tc>
        <w:tc>
          <w:tcPr>
            <w:tcW w:w="290" w:type="pct"/>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r>
              <w:rPr>
                <w:rFonts w:hint="eastAsia"/>
              </w:rPr>
              <w:t>0</w:t>
            </w:r>
          </w:p>
        </w:tc>
        <w:tc>
          <w:tcPr>
            <w:tcW w:w="290" w:type="pct"/>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r>
              <w:rPr>
                <w:rFonts w:hint="eastAsia"/>
              </w:rPr>
              <w:t>0</w:t>
            </w:r>
          </w:p>
        </w:tc>
        <w:tc>
          <w:tcPr>
            <w:tcW w:w="290" w:type="pct"/>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r>
              <w:rPr>
                <w:rFonts w:hint="eastAsia"/>
              </w:rPr>
              <w:t>4</w:t>
            </w:r>
          </w:p>
        </w:tc>
        <w:tc>
          <w:tcPr>
            <w:tcW w:w="290" w:type="pct"/>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r>
              <w:rPr>
                <w:rFonts w:hint="eastAsia"/>
              </w:rPr>
              <w:t>6</w:t>
            </w:r>
          </w:p>
        </w:tc>
        <w:tc>
          <w:tcPr>
            <w:tcW w:w="290" w:type="pct"/>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r>
              <w:rPr>
                <w:rFonts w:hint="eastAsia"/>
              </w:rPr>
              <w:t>10</w:t>
            </w:r>
          </w:p>
        </w:tc>
        <w:tc>
          <w:tcPr>
            <w:tcW w:w="290" w:type="pct"/>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r>
              <w:rPr>
                <w:rFonts w:hint="eastAsia"/>
              </w:rPr>
              <w:t>0</w:t>
            </w:r>
          </w:p>
        </w:tc>
        <w:tc>
          <w:tcPr>
            <w:tcW w:w="290" w:type="pct"/>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r>
              <w:rPr>
                <w:rFonts w:hint="eastAsia"/>
              </w:rPr>
              <w:t>0</w:t>
            </w:r>
          </w:p>
        </w:tc>
      </w:tr>
      <w:tr>
        <w:tblPrEx>
          <w:tblCellMar>
            <w:top w:w="15" w:type="dxa"/>
            <w:left w:w="15" w:type="dxa"/>
            <w:bottom w:w="15" w:type="dxa"/>
            <w:right w:w="15" w:type="dxa"/>
          </w:tblCellMar>
        </w:tblPrEx>
        <w:trPr>
          <w:jc w:val="center"/>
        </w:trPr>
        <w:tc>
          <w:tcPr>
            <w:tcW w:w="281" w:type="pct"/>
            <w:vMerge w:val="continue"/>
            <w:tcBorders>
              <w:top w:val="nil"/>
              <w:left w:val="single" w:color="auto" w:sz="6" w:space="0"/>
              <w:bottom w:val="single" w:color="auto" w:sz="6" w:space="0"/>
              <w:right w:val="single" w:color="auto" w:sz="6" w:space="0"/>
            </w:tcBorders>
            <w:vAlign w:val="center"/>
          </w:tcPr>
          <w:p/>
        </w:tc>
        <w:tc>
          <w:tcPr>
            <w:tcW w:w="308" w:type="pct"/>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专业选修课</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28</w:t>
            </w:r>
          </w:p>
        </w:tc>
        <w:tc>
          <w:tcPr>
            <w:tcW w:w="1117" w:type="pct"/>
            <w:gridSpan w:val="2"/>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礼仪</w:t>
            </w:r>
          </w:p>
        </w:tc>
        <w:tc>
          <w:tcPr>
            <w:tcW w:w="311"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373"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36</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3</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r>
      <w:tr>
        <w:tblPrEx>
          <w:tblCellMar>
            <w:top w:w="15" w:type="dxa"/>
            <w:left w:w="15" w:type="dxa"/>
            <w:bottom w:w="15" w:type="dxa"/>
            <w:right w:w="15" w:type="dxa"/>
          </w:tblCellMar>
        </w:tblPrEx>
        <w:trPr>
          <w:jc w:val="center"/>
        </w:trPr>
        <w:tc>
          <w:tcPr>
            <w:tcW w:w="281" w:type="pct"/>
            <w:vMerge w:val="continue"/>
            <w:tcBorders>
              <w:top w:val="nil"/>
              <w:left w:val="single" w:color="auto" w:sz="6" w:space="0"/>
              <w:bottom w:val="single" w:color="auto" w:sz="6" w:space="0"/>
              <w:right w:val="single" w:color="auto" w:sz="6" w:space="0"/>
            </w:tcBorders>
            <w:vAlign w:val="center"/>
          </w:tcPr>
          <w:p/>
        </w:tc>
        <w:tc>
          <w:tcPr>
            <w:tcW w:w="308" w:type="pct"/>
            <w:vMerge w:val="continue"/>
            <w:tcBorders>
              <w:top w:val="nil"/>
              <w:left w:val="nil"/>
              <w:bottom w:val="single" w:color="auto" w:sz="6" w:space="0"/>
              <w:right w:val="single" w:color="auto" w:sz="6" w:space="0"/>
            </w:tcBorders>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29</w:t>
            </w:r>
          </w:p>
        </w:tc>
        <w:tc>
          <w:tcPr>
            <w:tcW w:w="1117" w:type="pct"/>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r>
              <w:rPr>
                <w:rFonts w:hint="eastAsia"/>
              </w:rPr>
              <w:t>汽车保险</w:t>
            </w:r>
          </w:p>
        </w:tc>
        <w:tc>
          <w:tcPr>
            <w:tcW w:w="311"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373"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36</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4</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r>
      <w:tr>
        <w:tblPrEx>
          <w:tblCellMar>
            <w:top w:w="15" w:type="dxa"/>
            <w:left w:w="15" w:type="dxa"/>
            <w:bottom w:w="15" w:type="dxa"/>
            <w:right w:w="15" w:type="dxa"/>
          </w:tblCellMar>
        </w:tblPrEx>
        <w:trPr>
          <w:jc w:val="center"/>
        </w:trPr>
        <w:tc>
          <w:tcPr>
            <w:tcW w:w="281" w:type="pct"/>
            <w:vMerge w:val="continue"/>
            <w:tcBorders>
              <w:top w:val="nil"/>
              <w:left w:val="single" w:color="auto" w:sz="6" w:space="0"/>
              <w:bottom w:val="single" w:color="auto" w:sz="6" w:space="0"/>
              <w:right w:val="single" w:color="auto" w:sz="6" w:space="0"/>
            </w:tcBorders>
            <w:vAlign w:val="center"/>
          </w:tcPr>
          <w:p/>
        </w:tc>
        <w:tc>
          <w:tcPr>
            <w:tcW w:w="308" w:type="pct"/>
            <w:vMerge w:val="continue"/>
            <w:tcBorders>
              <w:top w:val="nil"/>
              <w:left w:val="nil"/>
              <w:bottom w:val="single" w:color="auto" w:sz="6" w:space="0"/>
              <w:right w:val="single" w:color="auto" w:sz="6" w:space="0"/>
            </w:tcBorders>
            <w:vAlign w:val="center"/>
          </w:tcPr>
          <w:p/>
        </w:tc>
        <w:tc>
          <w:tcPr>
            <w:tcW w:w="1407" w:type="pct"/>
            <w:gridSpan w:val="3"/>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r>
              <w:rPr>
                <w:rFonts w:hint="eastAsia"/>
              </w:rPr>
              <w:t>小计（占总学时2.30%）</w:t>
            </w:r>
          </w:p>
        </w:tc>
        <w:tc>
          <w:tcPr>
            <w:tcW w:w="311" w:type="pct"/>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r>
              <w:rPr>
                <w:rFonts w:hint="eastAsia"/>
              </w:rPr>
              <w:t>4</w:t>
            </w:r>
          </w:p>
        </w:tc>
        <w:tc>
          <w:tcPr>
            <w:tcW w:w="373" w:type="pct"/>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r>
              <w:rPr>
                <w:rFonts w:hint="eastAsia"/>
              </w:rPr>
              <w:t>72</w:t>
            </w:r>
          </w:p>
        </w:tc>
        <w:tc>
          <w:tcPr>
            <w:tcW w:w="290" w:type="pct"/>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r>
              <w:rPr>
                <w:rFonts w:hint="eastAsia"/>
              </w:rPr>
              <w:t>0</w:t>
            </w:r>
          </w:p>
        </w:tc>
        <w:tc>
          <w:tcPr>
            <w:tcW w:w="290" w:type="pct"/>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r>
              <w:rPr>
                <w:rFonts w:hint="eastAsia"/>
              </w:rPr>
              <w:t>0</w:t>
            </w:r>
          </w:p>
        </w:tc>
        <w:tc>
          <w:tcPr>
            <w:tcW w:w="290" w:type="pct"/>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r>
              <w:rPr>
                <w:rFonts w:hint="eastAsia"/>
              </w:rPr>
              <w:t>0</w:t>
            </w:r>
          </w:p>
        </w:tc>
        <w:tc>
          <w:tcPr>
            <w:tcW w:w="290" w:type="pct"/>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r>
              <w:rPr>
                <w:rFonts w:hint="eastAsia"/>
              </w:rPr>
              <w:t>0</w:t>
            </w:r>
          </w:p>
        </w:tc>
        <w:tc>
          <w:tcPr>
            <w:tcW w:w="290" w:type="pct"/>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r>
              <w:rPr>
                <w:rFonts w:hint="eastAsia"/>
              </w:rPr>
              <w:t>2</w:t>
            </w:r>
          </w:p>
        </w:tc>
        <w:tc>
          <w:tcPr>
            <w:tcW w:w="290" w:type="pct"/>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r>
              <w:rPr>
                <w:rFonts w:hint="eastAsia"/>
              </w:rPr>
              <w:t>2</w:t>
            </w:r>
          </w:p>
        </w:tc>
        <w:tc>
          <w:tcPr>
            <w:tcW w:w="290" w:type="pct"/>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r>
              <w:rPr>
                <w:rFonts w:hint="eastAsia"/>
              </w:rPr>
              <w:t>0</w:t>
            </w:r>
          </w:p>
        </w:tc>
        <w:tc>
          <w:tcPr>
            <w:tcW w:w="290" w:type="pct"/>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r>
              <w:rPr>
                <w:rFonts w:hint="eastAsia"/>
              </w:rPr>
              <w:t>0</w:t>
            </w:r>
          </w:p>
        </w:tc>
      </w:tr>
      <w:tr>
        <w:tblPrEx>
          <w:tblCellMar>
            <w:top w:w="15" w:type="dxa"/>
            <w:left w:w="15" w:type="dxa"/>
            <w:bottom w:w="15" w:type="dxa"/>
            <w:right w:w="15" w:type="dxa"/>
          </w:tblCellMar>
        </w:tblPrEx>
        <w:trPr>
          <w:jc w:val="center"/>
        </w:trPr>
        <w:tc>
          <w:tcPr>
            <w:tcW w:w="281" w:type="pct"/>
            <w:vMerge w:val="continue"/>
            <w:tcBorders>
              <w:top w:val="nil"/>
              <w:left w:val="single" w:color="auto" w:sz="6" w:space="0"/>
              <w:bottom w:val="single" w:color="auto" w:sz="6" w:space="0"/>
              <w:right w:val="single" w:color="auto" w:sz="6" w:space="0"/>
            </w:tcBorders>
            <w:vAlign w:val="center"/>
          </w:tcPr>
          <w:p/>
        </w:tc>
        <w:tc>
          <w:tcPr>
            <w:tcW w:w="1714" w:type="pct"/>
            <w:gridSpan w:val="4"/>
            <w:tcBorders>
              <w:top w:val="nil"/>
              <w:left w:val="nil"/>
              <w:bottom w:val="single" w:color="auto" w:sz="6" w:space="0"/>
              <w:right w:val="single" w:color="000000" w:sz="6" w:space="0"/>
            </w:tcBorders>
            <w:tcMar>
              <w:top w:w="0" w:type="dxa"/>
              <w:left w:w="105" w:type="dxa"/>
              <w:bottom w:w="0" w:type="dxa"/>
              <w:right w:w="105" w:type="dxa"/>
            </w:tcMar>
            <w:vAlign w:val="center"/>
          </w:tcPr>
          <w:p>
            <w:r>
              <w:rPr>
                <w:rFonts w:hint="eastAsia"/>
              </w:rPr>
              <w:t>综合实训</w:t>
            </w:r>
          </w:p>
        </w:tc>
        <w:tc>
          <w:tcPr>
            <w:tcW w:w="311"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0</w:t>
            </w:r>
          </w:p>
        </w:tc>
        <w:tc>
          <w:tcPr>
            <w:tcW w:w="373"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0</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r>
      <w:tr>
        <w:tblPrEx>
          <w:tblCellMar>
            <w:top w:w="15" w:type="dxa"/>
            <w:left w:w="15" w:type="dxa"/>
            <w:bottom w:w="15" w:type="dxa"/>
            <w:right w:w="15" w:type="dxa"/>
          </w:tblCellMar>
        </w:tblPrEx>
        <w:trPr>
          <w:jc w:val="center"/>
        </w:trPr>
        <w:tc>
          <w:tcPr>
            <w:tcW w:w="281" w:type="pct"/>
            <w:vMerge w:val="continue"/>
            <w:tcBorders>
              <w:top w:val="nil"/>
              <w:left w:val="single" w:color="auto" w:sz="6" w:space="0"/>
              <w:bottom w:val="single" w:color="auto" w:sz="6" w:space="0"/>
              <w:right w:val="single" w:color="auto" w:sz="6" w:space="0"/>
            </w:tcBorders>
            <w:vAlign w:val="center"/>
          </w:tcPr>
          <w:p/>
        </w:tc>
        <w:tc>
          <w:tcPr>
            <w:tcW w:w="1714" w:type="pct"/>
            <w:gridSpan w:val="4"/>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顶岗实习</w:t>
            </w:r>
          </w:p>
        </w:tc>
        <w:tc>
          <w:tcPr>
            <w:tcW w:w="311"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58</w:t>
            </w:r>
          </w:p>
        </w:tc>
        <w:tc>
          <w:tcPr>
            <w:tcW w:w="373"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1044</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5-6</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29</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29</w:t>
            </w:r>
          </w:p>
        </w:tc>
      </w:tr>
      <w:tr>
        <w:tblPrEx>
          <w:tblCellMar>
            <w:top w:w="15" w:type="dxa"/>
            <w:left w:w="15" w:type="dxa"/>
            <w:bottom w:w="15" w:type="dxa"/>
            <w:right w:w="15" w:type="dxa"/>
          </w:tblCellMar>
        </w:tblPrEx>
        <w:trPr>
          <w:jc w:val="center"/>
        </w:trPr>
        <w:tc>
          <w:tcPr>
            <w:tcW w:w="281" w:type="pct"/>
            <w:vMerge w:val="continue"/>
            <w:tcBorders>
              <w:top w:val="nil"/>
              <w:left w:val="single" w:color="auto" w:sz="6" w:space="0"/>
              <w:bottom w:val="single" w:color="auto" w:sz="6" w:space="0"/>
              <w:right w:val="single" w:color="auto" w:sz="6" w:space="0"/>
            </w:tcBorders>
            <w:vAlign w:val="center"/>
          </w:tcPr>
          <w:p/>
        </w:tc>
        <w:tc>
          <w:tcPr>
            <w:tcW w:w="1714" w:type="pct"/>
            <w:gridSpan w:val="4"/>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r>
              <w:rPr>
                <w:rFonts w:hint="eastAsia"/>
              </w:rPr>
              <w:t>专业课小计（占总学时67.82%）</w:t>
            </w:r>
          </w:p>
        </w:tc>
        <w:tc>
          <w:tcPr>
            <w:tcW w:w="311" w:type="pct"/>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r>
              <w:rPr>
                <w:rFonts w:hint="eastAsia"/>
              </w:rPr>
              <w:t>58</w:t>
            </w:r>
          </w:p>
        </w:tc>
        <w:tc>
          <w:tcPr>
            <w:tcW w:w="373" w:type="pct"/>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r>
              <w:rPr>
                <w:rFonts w:hint="eastAsia"/>
              </w:rPr>
              <w:t>1044</w:t>
            </w:r>
          </w:p>
        </w:tc>
        <w:tc>
          <w:tcPr>
            <w:tcW w:w="290" w:type="pct"/>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r>
              <w:rPr>
                <w:rFonts w:hint="eastAsia"/>
              </w:rPr>
              <w:t>0</w:t>
            </w:r>
          </w:p>
        </w:tc>
        <w:tc>
          <w:tcPr>
            <w:tcW w:w="290" w:type="pct"/>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r>
              <w:rPr>
                <w:rFonts w:hint="eastAsia"/>
              </w:rPr>
              <w:t>0</w:t>
            </w:r>
          </w:p>
        </w:tc>
        <w:tc>
          <w:tcPr>
            <w:tcW w:w="290" w:type="pct"/>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r>
              <w:rPr>
                <w:rFonts w:hint="eastAsia"/>
              </w:rPr>
              <w:t>0</w:t>
            </w:r>
          </w:p>
        </w:tc>
        <w:tc>
          <w:tcPr>
            <w:tcW w:w="290" w:type="pct"/>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r>
              <w:rPr>
                <w:rFonts w:hint="eastAsia"/>
              </w:rPr>
              <w:t>0</w:t>
            </w:r>
          </w:p>
        </w:tc>
        <w:tc>
          <w:tcPr>
            <w:tcW w:w="290" w:type="pct"/>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r>
              <w:rPr>
                <w:rFonts w:hint="eastAsia"/>
              </w:rPr>
              <w:t>29</w:t>
            </w:r>
          </w:p>
        </w:tc>
        <w:tc>
          <w:tcPr>
            <w:tcW w:w="290" w:type="pct"/>
            <w:tcBorders>
              <w:top w:val="nil"/>
              <w:left w:val="nil"/>
              <w:bottom w:val="single" w:color="auto" w:sz="6" w:space="0"/>
              <w:right w:val="single" w:color="auto" w:sz="6" w:space="0"/>
            </w:tcBorders>
            <w:shd w:val="clear" w:color="auto" w:fill="C0C0C0"/>
            <w:tcMar>
              <w:top w:w="0" w:type="dxa"/>
              <w:left w:w="105" w:type="dxa"/>
              <w:bottom w:w="0" w:type="dxa"/>
              <w:right w:w="105" w:type="dxa"/>
            </w:tcMar>
            <w:vAlign w:val="center"/>
          </w:tcPr>
          <w:p>
            <w:r>
              <w:rPr>
                <w:rFonts w:hint="eastAsia"/>
              </w:rPr>
              <w:t>29</w:t>
            </w:r>
          </w:p>
        </w:tc>
      </w:tr>
      <w:tr>
        <w:tblPrEx>
          <w:tblCellMar>
            <w:top w:w="15" w:type="dxa"/>
            <w:left w:w="15" w:type="dxa"/>
            <w:bottom w:w="15" w:type="dxa"/>
            <w:right w:w="15" w:type="dxa"/>
          </w:tblCellMar>
        </w:tblPrEx>
        <w:trPr>
          <w:jc w:val="center"/>
        </w:trPr>
        <w:tc>
          <w:tcPr>
            <w:tcW w:w="1996" w:type="pct"/>
            <w:gridSpan w:val="5"/>
            <w:tcBorders>
              <w:top w:val="nil"/>
              <w:left w:val="single" w:color="auto" w:sz="6" w:space="0"/>
              <w:bottom w:val="single" w:color="auto" w:sz="6" w:space="0"/>
              <w:right w:val="single" w:color="000000" w:sz="6" w:space="0"/>
            </w:tcBorders>
            <w:tcMar>
              <w:top w:w="0" w:type="dxa"/>
              <w:left w:w="105" w:type="dxa"/>
              <w:bottom w:w="0" w:type="dxa"/>
              <w:right w:w="105" w:type="dxa"/>
            </w:tcMar>
            <w:vAlign w:val="center"/>
          </w:tcPr>
          <w:p>
            <w:r>
              <w:rPr>
                <w:rFonts w:hint="eastAsia"/>
              </w:rPr>
              <w:t>合计</w:t>
            </w:r>
          </w:p>
        </w:tc>
        <w:tc>
          <w:tcPr>
            <w:tcW w:w="311"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174</w:t>
            </w:r>
          </w:p>
        </w:tc>
        <w:tc>
          <w:tcPr>
            <w:tcW w:w="373"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3132</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29</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29</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29</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29</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29</w:t>
            </w:r>
          </w:p>
        </w:tc>
        <w:tc>
          <w:tcPr>
            <w:tcW w:w="290" w:type="pct"/>
            <w:tcBorders>
              <w:top w:val="nil"/>
              <w:left w:val="nil"/>
              <w:bottom w:val="single" w:color="auto" w:sz="6" w:space="0"/>
              <w:right w:val="single" w:color="auto" w:sz="6" w:space="0"/>
            </w:tcBorders>
            <w:tcMar>
              <w:top w:w="0" w:type="dxa"/>
              <w:left w:w="105" w:type="dxa"/>
              <w:bottom w:w="0" w:type="dxa"/>
              <w:right w:w="105" w:type="dxa"/>
            </w:tcMar>
            <w:vAlign w:val="center"/>
          </w:tcPr>
          <w:p>
            <w:r>
              <w:rPr>
                <w:rFonts w:hint="eastAsia"/>
              </w:rPr>
              <w:t>29</w:t>
            </w:r>
          </w:p>
        </w:tc>
      </w:tr>
    </w:tbl>
    <w:p/>
    <w:sectPr>
      <w:footerReference r:id="rId3" w:type="default"/>
      <w:pgSz w:w="11906" w:h="16838"/>
      <w:pgMar w:top="1304" w:right="1304" w:bottom="1304"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3877774"/>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5YjgwNjgwNTI5MTM4MzU2ZDlhOGQ4MDFhN2ZhOTMifQ=="/>
  </w:docVars>
  <w:rsids>
    <w:rsidRoot w:val="0018767C"/>
    <w:rsid w:val="00002E67"/>
    <w:rsid w:val="0018767C"/>
    <w:rsid w:val="008C57B0"/>
    <w:rsid w:val="00BA4DDB"/>
    <w:rsid w:val="014C2D2D"/>
    <w:rsid w:val="05E81FE8"/>
    <w:rsid w:val="4E1F7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13"/>
    <w:unhideWhenUsed/>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FollowedHyperlink"/>
    <w:basedOn w:val="7"/>
    <w:semiHidden/>
    <w:unhideWhenUsed/>
    <w:uiPriority w:val="99"/>
    <w:rPr>
      <w:color w:val="800080"/>
      <w:u w:val="single"/>
    </w:rPr>
  </w:style>
  <w:style w:type="character" w:styleId="10">
    <w:name w:val="Hyperlink"/>
    <w:basedOn w:val="7"/>
    <w:semiHidden/>
    <w:unhideWhenUsed/>
    <w:uiPriority w:val="99"/>
    <w:rPr>
      <w:color w:val="0000FF"/>
      <w:u w:val="single"/>
    </w:rPr>
  </w:style>
  <w:style w:type="character" w:customStyle="1" w:styleId="11">
    <w:name w:val="标题 2 Char"/>
    <w:basedOn w:val="7"/>
    <w:link w:val="2"/>
    <w:uiPriority w:val="9"/>
    <w:rPr>
      <w:rFonts w:ascii="宋体" w:hAnsi="宋体" w:eastAsia="宋体" w:cs="宋体"/>
      <w:b/>
      <w:bCs/>
      <w:kern w:val="0"/>
      <w:sz w:val="36"/>
      <w:szCs w:val="36"/>
    </w:rPr>
  </w:style>
  <w:style w:type="character" w:customStyle="1" w:styleId="12">
    <w:name w:val="页眉 Char"/>
    <w:basedOn w:val="7"/>
    <w:link w:val="4"/>
    <w:uiPriority w:val="99"/>
    <w:rPr>
      <w:sz w:val="18"/>
      <w:szCs w:val="18"/>
    </w:rPr>
  </w:style>
  <w:style w:type="character" w:customStyle="1" w:styleId="13">
    <w:name w:val="页脚 Char"/>
    <w:basedOn w:val="7"/>
    <w:link w:val="3"/>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12</Pages>
  <Words>7019</Words>
  <Characters>7278</Characters>
  <Lines>58</Lines>
  <Paragraphs>16</Paragraphs>
  <TotalTime>16</TotalTime>
  <ScaleCrop>false</ScaleCrop>
  <LinksUpToDate>false</LinksUpToDate>
  <CharactersWithSpaces>7278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2022-02-15T08:21:00Z</dcterms:created>
  <dc:creator>Youjuke</dc:creator>
  <cp:lastModifiedBy>Administrator</cp:lastModifiedBy>
  <dcterms:modified xsi:type="dcterms:W3CDTF">2022-05-10T08:18:47Z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F142C5295B3C487A90306F20EA79F966</vt:lpwstr>
  </property>
</Properties>
</file>